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74" w:rsidRPr="00671FDE" w:rsidRDefault="00A641FB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OBSAH :</w:t>
      </w:r>
    </w:p>
    <w:p w:rsidR="002A3474" w:rsidRPr="00671FDE" w:rsidRDefault="00386EF3">
      <w:pPr>
        <w:pStyle w:val="ZkladntextIMP"/>
        <w:ind w:left="284"/>
      </w:pPr>
      <w:hyperlink w:anchor="__RefHeading___Toc363645420" w:history="1"/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r w:rsidRPr="00386EF3">
        <w:rPr>
          <w:rFonts w:eastAsia="Times New Roman" w:cs="Times New Roman"/>
          <w:szCs w:val="20"/>
          <w:lang w:bidi="ar-SA"/>
        </w:rPr>
        <w:fldChar w:fldCharType="begin"/>
      </w:r>
      <w:r w:rsidR="00A641FB" w:rsidRPr="00671FDE">
        <w:rPr>
          <w:rFonts w:cs="Times New Roman"/>
        </w:rPr>
        <w:instrText xml:space="preserve"> TOC \o "1-3" \t "Nadpis 1;1;Nadpis 2;2;Nadpis 3;3" \h </w:instrText>
      </w:r>
      <w:r w:rsidRPr="00386EF3">
        <w:rPr>
          <w:rFonts w:eastAsia="Times New Roman" w:cs="Times New Roman"/>
          <w:szCs w:val="20"/>
          <w:lang w:bidi="ar-SA"/>
        </w:rPr>
        <w:fldChar w:fldCharType="separate"/>
      </w:r>
      <w:hyperlink w:anchor="_Toc484162523" w:history="1">
        <w:r w:rsidR="007A3918" w:rsidRPr="006C71F7">
          <w:rPr>
            <w:rStyle w:val="Hypertextovodkaz"/>
            <w:rFonts w:cs="Times New Roman"/>
            <w:noProof/>
          </w:rPr>
          <w:t>A – PRŮVODNÍ ZPRÁVA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4" w:history="1">
        <w:r w:rsidR="007A3918" w:rsidRPr="006C71F7">
          <w:rPr>
            <w:rStyle w:val="Hypertextovodkaz"/>
            <w:rFonts w:cs="Times New Roman"/>
            <w:noProof/>
          </w:rPr>
          <w:t>A.1 Identifikační údaje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5" w:history="1">
        <w:r w:rsidR="007A3918" w:rsidRPr="006C71F7">
          <w:rPr>
            <w:rStyle w:val="Hypertextovodkaz"/>
            <w:rFonts w:cs="Times New Roman"/>
            <w:noProof/>
          </w:rPr>
          <w:t>A.1.1. Údaje o stavbě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6" w:history="1">
        <w:r w:rsidR="007A3918" w:rsidRPr="006C71F7">
          <w:rPr>
            <w:rStyle w:val="Hypertextovodkaz"/>
            <w:rFonts w:cs="Times New Roman"/>
            <w:noProof/>
          </w:rPr>
          <w:t>A.2 Seznam vstupních podkladů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7" w:history="1">
        <w:r w:rsidR="007A3918" w:rsidRPr="006C71F7">
          <w:rPr>
            <w:rStyle w:val="Hypertextovodkaz"/>
            <w:rFonts w:cs="Times New Roman"/>
            <w:noProof/>
          </w:rPr>
          <w:t>A.3 Údaje o území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8" w:history="1">
        <w:r w:rsidR="007A3918" w:rsidRPr="006C71F7">
          <w:rPr>
            <w:rStyle w:val="Hypertextovodkaz"/>
            <w:rFonts w:cs="Times New Roman"/>
            <w:noProof/>
          </w:rPr>
          <w:t>A.4 Údaje o stavbě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29" w:history="1">
        <w:r w:rsidR="007A3918" w:rsidRPr="006C71F7">
          <w:rPr>
            <w:rStyle w:val="Hypertextovodkaz"/>
            <w:rFonts w:cs="Times New Roman"/>
            <w:noProof/>
          </w:rPr>
          <w:t>A.5 Členění stavby na objekty a technická a technologická zařízení.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0" w:history="1">
        <w:r w:rsidR="007A3918" w:rsidRPr="006C71F7">
          <w:rPr>
            <w:rStyle w:val="Hypertextovodkaz"/>
            <w:rFonts w:cs="Times New Roman"/>
            <w:noProof/>
          </w:rPr>
          <w:t>B – SOUHRNNÁ TECHNICKÁ ZPRÁVA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1" w:history="1">
        <w:r w:rsidR="007A3918" w:rsidRPr="006C71F7">
          <w:rPr>
            <w:rStyle w:val="Hypertextovodkaz"/>
            <w:rFonts w:cs="Times New Roman"/>
            <w:noProof/>
          </w:rPr>
          <w:t>B.1 Popis území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2" w:history="1">
        <w:r w:rsidR="007A3918" w:rsidRPr="006C71F7">
          <w:rPr>
            <w:rStyle w:val="Hypertextovodkaz"/>
            <w:rFonts w:cs="Times New Roman"/>
            <w:noProof/>
          </w:rPr>
          <w:t>B.2 Celkový popis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3" w:history="1">
        <w:r w:rsidR="007A3918" w:rsidRPr="006C71F7">
          <w:rPr>
            <w:rStyle w:val="Hypertextovodkaz"/>
            <w:rFonts w:cs="Times New Roman"/>
            <w:noProof/>
          </w:rPr>
          <w:t>B.2.1 Účel užívání stavby, základní kapacity funkčních jednotek.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4" w:history="1">
        <w:r w:rsidR="007A3918" w:rsidRPr="006C71F7">
          <w:rPr>
            <w:rStyle w:val="Hypertextovodkaz"/>
            <w:rFonts w:cs="Times New Roman"/>
            <w:noProof/>
          </w:rPr>
          <w:t>B.2.2 Celkové urbanistické a architektonické řešení.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5" w:history="1">
        <w:r w:rsidR="007A3918" w:rsidRPr="006C71F7">
          <w:rPr>
            <w:rStyle w:val="Hypertextovodkaz"/>
            <w:rFonts w:cs="Times New Roman"/>
            <w:noProof/>
          </w:rPr>
          <w:t>B.2.3 Celkové provozní řešení, technologie výroby.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6" w:history="1">
        <w:r w:rsidR="007A3918" w:rsidRPr="006C71F7">
          <w:rPr>
            <w:rStyle w:val="Hypertextovodkaz"/>
            <w:rFonts w:cs="Times New Roman"/>
            <w:noProof/>
          </w:rPr>
          <w:t>B.2.4 Bezbariérové užívání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7" w:history="1">
        <w:r w:rsidR="007A3918" w:rsidRPr="006C71F7">
          <w:rPr>
            <w:rStyle w:val="Hypertextovodkaz"/>
            <w:rFonts w:cs="Times New Roman"/>
            <w:noProof/>
          </w:rPr>
          <w:t>B.2.5 Bezpečnost při užívání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8" w:history="1">
        <w:r w:rsidR="007A3918" w:rsidRPr="006C71F7">
          <w:rPr>
            <w:rStyle w:val="Hypertextovodkaz"/>
            <w:rFonts w:cs="Times New Roman"/>
            <w:noProof/>
          </w:rPr>
          <w:t>B.2.6 Základní charakteristika objektů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39" w:history="1">
        <w:r w:rsidR="007A3918" w:rsidRPr="006C71F7">
          <w:rPr>
            <w:rStyle w:val="Hypertextovodkaz"/>
            <w:rFonts w:cs="Times New Roman"/>
            <w:noProof/>
          </w:rPr>
          <w:t>B.3 Připojení na technickou infrastrukturu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0" w:history="1">
        <w:r w:rsidR="007A3918" w:rsidRPr="006C71F7">
          <w:rPr>
            <w:rStyle w:val="Hypertextovodkaz"/>
            <w:rFonts w:cs="Times New Roman"/>
            <w:noProof/>
          </w:rPr>
          <w:t>B.4 Dopravní řešení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1" w:history="1">
        <w:r w:rsidR="007A3918" w:rsidRPr="006C71F7">
          <w:rPr>
            <w:rStyle w:val="Hypertextovodkaz"/>
            <w:rFonts w:cs="Times New Roman"/>
            <w:noProof/>
          </w:rPr>
          <w:t>B.5 Řešení vegetace a souvisejících terénních úprav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2" w:history="1">
        <w:r w:rsidR="007A3918" w:rsidRPr="006C71F7">
          <w:rPr>
            <w:rStyle w:val="Hypertextovodkaz"/>
            <w:rFonts w:cs="Times New Roman"/>
            <w:noProof/>
          </w:rPr>
          <w:t>B.6 Popis vlivů stavby na životní prostředí a jeho ochrana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3" w:history="1">
        <w:r w:rsidR="007A3918" w:rsidRPr="006C71F7">
          <w:rPr>
            <w:rStyle w:val="Hypertextovodkaz"/>
            <w:rFonts w:cs="Times New Roman"/>
            <w:noProof/>
          </w:rPr>
          <w:t>B.7 Ochrana obyvatelstva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4" w:history="1">
        <w:r w:rsidR="007A3918" w:rsidRPr="006C71F7">
          <w:rPr>
            <w:rStyle w:val="Hypertextovodkaz"/>
            <w:rFonts w:cs="Times New Roman"/>
            <w:noProof/>
          </w:rPr>
          <w:t>B.8 Zásady organizace a výstavby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7A3918" w:rsidRDefault="00386EF3">
      <w:pPr>
        <w:pStyle w:val="Obsah1"/>
        <w:tabs>
          <w:tab w:val="right" w:leader="dot" w:pos="9062"/>
        </w:tabs>
        <w:rPr>
          <w:noProof/>
        </w:rPr>
      </w:pPr>
      <w:hyperlink w:anchor="_Toc484162545" w:history="1">
        <w:r w:rsidR="007A3918" w:rsidRPr="006C71F7">
          <w:rPr>
            <w:rStyle w:val="Hypertextovodkaz"/>
            <w:rFonts w:cs="Times New Roman"/>
            <w:noProof/>
          </w:rPr>
          <w:t>Závěr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47565">
          <w:rPr>
            <w:noProof/>
          </w:rPr>
          <w:t>16</w:t>
        </w:r>
        <w:r>
          <w:rPr>
            <w:noProof/>
          </w:rPr>
          <w:fldChar w:fldCharType="end"/>
        </w:r>
      </w:hyperlink>
    </w:p>
    <w:p w:rsidR="002A3474" w:rsidRPr="00671FDE" w:rsidRDefault="00386EF3">
      <w:pPr>
        <w:pStyle w:val="Contents1"/>
        <w:rPr>
          <w:rFonts w:cs="Times New Roman"/>
        </w:rPr>
      </w:pPr>
      <w:r w:rsidRPr="00671FDE">
        <w:rPr>
          <w:rFonts w:cs="Times New Roman"/>
        </w:rPr>
        <w:fldChar w:fldCharType="end"/>
      </w:r>
    </w:p>
    <w:p w:rsidR="00A641FB" w:rsidRPr="00671FDE" w:rsidRDefault="00A641FB">
      <w:pPr>
        <w:rPr>
          <w:rFonts w:cs="Times New Roman"/>
          <w:szCs w:val="21"/>
        </w:rPr>
        <w:sectPr w:rsidR="00A641FB" w:rsidRPr="00671FDE">
          <w:headerReference w:type="even" r:id="rId8"/>
          <w:headerReference w:type="default" r:id="rId9"/>
          <w:footerReference w:type="default" r:id="rId10"/>
          <w:pgSz w:w="11906" w:h="16838"/>
          <w:pgMar w:top="1618" w:right="1417" w:bottom="1618" w:left="1417" w:header="708" w:footer="708" w:gutter="0"/>
          <w:cols w:space="708"/>
        </w:sectPr>
      </w:pPr>
    </w:p>
    <w:p w:rsidR="002A3474" w:rsidRPr="00671FDE" w:rsidRDefault="002A3474">
      <w:pPr>
        <w:pStyle w:val="ZkladntextIMP"/>
        <w:tabs>
          <w:tab w:val="right" w:leader="dot" w:pos="17162"/>
        </w:tabs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F65EF2" w:rsidRPr="00671FDE" w:rsidRDefault="00F65EF2">
      <w:pPr>
        <w:pStyle w:val="ZkladntextIMP"/>
        <w:ind w:left="900"/>
        <w:rPr>
          <w:b/>
          <w:sz w:val="20"/>
        </w:rPr>
      </w:pPr>
    </w:p>
    <w:p w:rsidR="002A3474" w:rsidRPr="00671FDE" w:rsidRDefault="002A3474" w:rsidP="007A3918">
      <w:pPr>
        <w:pStyle w:val="ZkladntextIMP"/>
        <w:rPr>
          <w:b/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0" w:name="__RefHeading___Toc363645420"/>
      <w:bookmarkStart w:id="1" w:name="_Toc484162523"/>
      <w:r w:rsidRPr="00671FDE">
        <w:rPr>
          <w:rFonts w:ascii="Times New Roman" w:hAnsi="Times New Roman" w:cs="Times New Roman"/>
          <w:sz w:val="32"/>
        </w:rPr>
        <w:lastRenderedPageBreak/>
        <w:t>A – PRŮVODNÍ ZPRÁVA</w:t>
      </w:r>
      <w:bookmarkEnd w:id="0"/>
      <w:bookmarkEnd w:id="1"/>
    </w:p>
    <w:p w:rsidR="002A3474" w:rsidRPr="00671FDE" w:rsidRDefault="002A3474">
      <w:pPr>
        <w:pStyle w:val="Standard"/>
      </w:pPr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_RefHeading___Toc363645421"/>
      <w:bookmarkStart w:id="3" w:name="_Toc484162524"/>
      <w:r w:rsidRPr="00671FDE">
        <w:rPr>
          <w:rFonts w:ascii="Times New Roman" w:hAnsi="Times New Roman" w:cs="Times New Roman"/>
          <w:sz w:val="22"/>
          <w:szCs w:val="22"/>
        </w:rPr>
        <w:t>A.1 Identifikační údaje</w:t>
      </w:r>
      <w:bookmarkEnd w:id="2"/>
      <w:bookmarkEnd w:id="3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4" w:name="__RefHeading___Toc363645422"/>
      <w:bookmarkStart w:id="5" w:name="_Toc484162525"/>
      <w:r w:rsidRPr="00671FDE">
        <w:rPr>
          <w:rFonts w:ascii="Times New Roman" w:hAnsi="Times New Roman" w:cs="Times New Roman"/>
          <w:sz w:val="22"/>
          <w:szCs w:val="22"/>
        </w:rPr>
        <w:t>A.1.1. Údaje o stavbě</w:t>
      </w:r>
      <w:bookmarkEnd w:id="4"/>
      <w:bookmarkEnd w:id="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8074A" w:rsidRDefault="00A641FB" w:rsidP="00062F5E">
      <w:pPr>
        <w:pStyle w:val="ZkladntextIMP"/>
        <w:ind w:left="1416" w:hanging="849"/>
        <w:rPr>
          <w:b/>
          <w:bCs/>
          <w:color w:val="000000"/>
          <w:sz w:val="20"/>
        </w:rPr>
      </w:pPr>
      <w:bookmarkStart w:id="6" w:name="_Hlk495580418"/>
      <w:r w:rsidRPr="003363D4">
        <w:rPr>
          <w:sz w:val="20"/>
        </w:rPr>
        <w:t>Název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: </w:t>
      </w:r>
      <w:r w:rsidRPr="003363D4">
        <w:rPr>
          <w:sz w:val="20"/>
        </w:rPr>
        <w:tab/>
      </w:r>
      <w:r w:rsidR="00062F5E">
        <w:rPr>
          <w:b/>
          <w:bCs/>
          <w:color w:val="000000"/>
          <w:sz w:val="20"/>
        </w:rPr>
        <w:t>SOCIÁLNÍ BYDLENÍ</w:t>
      </w:r>
      <w:r w:rsidR="005219DB">
        <w:rPr>
          <w:b/>
          <w:bCs/>
          <w:color w:val="000000"/>
          <w:sz w:val="20"/>
        </w:rPr>
        <w:t xml:space="preserve"> MĚSTA LIBER</w:t>
      </w:r>
      <w:r w:rsidR="008333BE">
        <w:rPr>
          <w:b/>
          <w:bCs/>
          <w:color w:val="000000"/>
          <w:sz w:val="20"/>
        </w:rPr>
        <w:t>C</w:t>
      </w:r>
      <w:r w:rsidR="005219DB">
        <w:rPr>
          <w:b/>
          <w:bCs/>
          <w:color w:val="000000"/>
          <w:sz w:val="20"/>
        </w:rPr>
        <w:t>E</w:t>
      </w:r>
    </w:p>
    <w:p w:rsidR="002A3474" w:rsidRPr="00706D9F" w:rsidRDefault="0008074A" w:rsidP="00062F5E">
      <w:pPr>
        <w:pStyle w:val="ZkladntextIMP"/>
        <w:ind w:left="1416" w:hanging="849"/>
        <w:rPr>
          <w:sz w:val="20"/>
        </w:rPr>
      </w:pP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  <w:t xml:space="preserve">PROJEKTOVÁ PŘÍPRAVA - </w:t>
      </w:r>
      <w:r w:rsidR="008333BE">
        <w:rPr>
          <w:b/>
          <w:bCs/>
          <w:color w:val="000000"/>
          <w:sz w:val="20"/>
        </w:rPr>
        <w:t>BYTOVÝ DŮM B</w:t>
      </w:r>
    </w:p>
    <w:p w:rsidR="002A3474" w:rsidRPr="003363D4" w:rsidRDefault="002A3474">
      <w:pPr>
        <w:pStyle w:val="ZkladntextIMP"/>
        <w:ind w:left="4107" w:firstLine="141"/>
        <w:rPr>
          <w:sz w:val="20"/>
        </w:rPr>
      </w:pPr>
    </w:p>
    <w:p w:rsidR="00075B2F" w:rsidRDefault="00A641FB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>Místo stavby</w:t>
      </w:r>
      <w:r w:rsidRPr="003363D4">
        <w:rPr>
          <w:sz w:val="20"/>
        </w:rPr>
        <w:tab/>
        <w:t xml:space="preserve"> :</w:t>
      </w:r>
      <w:r w:rsidR="00671FDE" w:rsidRPr="003363D4">
        <w:rPr>
          <w:sz w:val="20"/>
        </w:rPr>
        <w:tab/>
      </w:r>
      <w:r w:rsidR="00075B2F">
        <w:rPr>
          <w:sz w:val="20"/>
        </w:rPr>
        <w:t>ul. Dr. Milady Horákové 144/10</w:t>
      </w:r>
    </w:p>
    <w:p w:rsidR="002A3474" w:rsidRPr="003363D4" w:rsidRDefault="00075B2F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06D9F">
        <w:rPr>
          <w:sz w:val="20"/>
        </w:rPr>
        <w:t>p.p.č</w:t>
      </w:r>
      <w:r w:rsidR="00A641FB" w:rsidRPr="003363D4">
        <w:rPr>
          <w:sz w:val="20"/>
        </w:rPr>
        <w:t xml:space="preserve">. </w:t>
      </w:r>
      <w:r w:rsidR="00C40352">
        <w:rPr>
          <w:sz w:val="20"/>
        </w:rPr>
        <w:t>4022 a 4024</w:t>
      </w:r>
    </w:p>
    <w:p w:rsidR="005219DB" w:rsidRPr="003363D4" w:rsidRDefault="00A641FB">
      <w:pPr>
        <w:pStyle w:val="ZkladntextIMP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="001D5577">
        <w:rPr>
          <w:sz w:val="20"/>
        </w:rPr>
        <w:t xml:space="preserve">k.ú. </w:t>
      </w:r>
      <w:r w:rsidR="00652357">
        <w:rPr>
          <w:sz w:val="20"/>
        </w:rPr>
        <w:t>Liberec</w:t>
      </w:r>
    </w:p>
    <w:p w:rsidR="002A3474" w:rsidRPr="003363D4" w:rsidRDefault="00671FDE">
      <w:pPr>
        <w:pStyle w:val="ZkladntextIMP"/>
        <w:rPr>
          <w:sz w:val="20"/>
        </w:rPr>
      </w:pPr>
      <w:r w:rsidRPr="003363D4">
        <w:rPr>
          <w:sz w:val="20"/>
        </w:rPr>
        <w:tab/>
      </w:r>
    </w:p>
    <w:p w:rsidR="002A347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="005219DB">
        <w:rPr>
          <w:sz w:val="20"/>
        </w:rPr>
        <w:t>:</w:t>
      </w:r>
      <w:r w:rsidR="005219DB">
        <w:rPr>
          <w:sz w:val="20"/>
        </w:rPr>
        <w:tab/>
      </w:r>
      <w:r w:rsidR="00D25BB1">
        <w:rPr>
          <w:sz w:val="20"/>
        </w:rPr>
        <w:t>Prováděcí dokumentace stavby</w:t>
      </w:r>
    </w:p>
    <w:p w:rsidR="00D25BB1" w:rsidRPr="003363D4" w:rsidRDefault="00D25BB1">
      <w:pPr>
        <w:pStyle w:val="ZkladntextIMP"/>
        <w:ind w:left="567"/>
        <w:rPr>
          <w:sz w:val="20"/>
        </w:rPr>
      </w:pP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Pr="003363D4">
        <w:rPr>
          <w:sz w:val="20"/>
        </w:rPr>
        <w:t>:</w:t>
      </w:r>
      <w:r w:rsidRPr="003363D4">
        <w:rPr>
          <w:sz w:val="20"/>
        </w:rPr>
        <w:tab/>
      </w:r>
      <w:r w:rsidR="00A01164">
        <w:rPr>
          <w:sz w:val="20"/>
        </w:rPr>
        <w:t>Stavební úpravy</w:t>
      </w:r>
    </w:p>
    <w:bookmarkEnd w:id="6"/>
    <w:p w:rsidR="002A3474" w:rsidRPr="003363D4" w:rsidRDefault="002A3474">
      <w:pPr>
        <w:pStyle w:val="ZkladntextIMP"/>
        <w:rPr>
          <w:sz w:val="20"/>
        </w:rPr>
      </w:pP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A.1.2. Údaje o stavebníkovi</w:t>
      </w:r>
    </w:p>
    <w:p w:rsidR="002A3474" w:rsidRPr="00671FDE" w:rsidRDefault="00A641FB">
      <w:pPr>
        <w:pStyle w:val="ZkladntextIMP"/>
        <w:ind w:left="870"/>
        <w:rPr>
          <w:sz w:val="22"/>
          <w:szCs w:val="22"/>
        </w:rPr>
      </w:pP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Investor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Pr="003363D4">
        <w:rPr>
          <w:sz w:val="20"/>
        </w:rPr>
        <w:t>:</w:t>
      </w:r>
      <w:r w:rsidRPr="003363D4">
        <w:rPr>
          <w:sz w:val="20"/>
        </w:rPr>
        <w:tab/>
      </w:r>
      <w:bookmarkStart w:id="7" w:name="_Hlk495580438"/>
      <w:r w:rsidR="00652357">
        <w:rPr>
          <w:sz w:val="20"/>
        </w:rPr>
        <w:t>Statutární město Liberec</w:t>
      </w:r>
    </w:p>
    <w:p w:rsidR="00AE67E1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52357">
        <w:rPr>
          <w:sz w:val="20"/>
        </w:rPr>
        <w:t>Nám. Dr</w:t>
      </w:r>
      <w:r w:rsidR="001C6BD3">
        <w:rPr>
          <w:sz w:val="20"/>
        </w:rPr>
        <w:t xml:space="preserve">. </w:t>
      </w:r>
      <w:r w:rsidR="00652357">
        <w:rPr>
          <w:sz w:val="20"/>
        </w:rPr>
        <w:t xml:space="preserve">E. Beneše </w:t>
      </w:r>
      <w:r w:rsidR="00652357" w:rsidRPr="00652357">
        <w:rPr>
          <w:sz w:val="20"/>
        </w:rPr>
        <w:t>1, 460 59 L</w:t>
      </w:r>
      <w:r w:rsidR="00652357">
        <w:rPr>
          <w:sz w:val="20"/>
        </w:rPr>
        <w:t>iberec</w:t>
      </w:r>
      <w:r w:rsidR="00652357" w:rsidRPr="00652357">
        <w:rPr>
          <w:sz w:val="20"/>
        </w:rPr>
        <w:t xml:space="preserve"> 1</w:t>
      </w:r>
    </w:p>
    <w:p w:rsidR="002A3474" w:rsidRPr="00671FDE" w:rsidRDefault="00652357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2"/>
          <w:szCs w:val="22"/>
        </w:rPr>
      </w:pP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 w:rsidRPr="00652357">
        <w:rPr>
          <w:sz w:val="20"/>
        </w:rPr>
        <w:t>v.</w:t>
      </w:r>
      <w:r>
        <w:rPr>
          <w:sz w:val="20"/>
        </w:rPr>
        <w:t>z</w:t>
      </w:r>
      <w:r w:rsidRPr="00652357">
        <w:rPr>
          <w:sz w:val="20"/>
        </w:rPr>
        <w:t>.</w:t>
      </w:r>
      <w:r>
        <w:rPr>
          <w:sz w:val="20"/>
        </w:rPr>
        <w:t xml:space="preserve"> Tiborem Batthyánym</w:t>
      </w:r>
      <w:r w:rsidRPr="00652357">
        <w:rPr>
          <w:sz w:val="20"/>
        </w:rPr>
        <w:t xml:space="preserve">, </w:t>
      </w:r>
      <w:r>
        <w:rPr>
          <w:sz w:val="20"/>
        </w:rPr>
        <w:t>primátor měst</w:t>
      </w:r>
      <w:bookmarkEnd w:id="7"/>
      <w:r>
        <w:rPr>
          <w:sz w:val="20"/>
        </w:rPr>
        <w:t>a</w:t>
      </w:r>
      <w:r w:rsidR="00A641FB" w:rsidRPr="003363D4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A.1.3. Údaje o zpracovateli projektové dokumentace</w:t>
      </w:r>
    </w:p>
    <w:p w:rsidR="002A3474" w:rsidRPr="003363D4" w:rsidRDefault="002A3474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:rsidR="002A3474" w:rsidRPr="003363D4" w:rsidRDefault="00324448">
      <w:pPr>
        <w:pStyle w:val="ZkladntextIMP"/>
        <w:ind w:left="567"/>
        <w:rPr>
          <w:sz w:val="20"/>
        </w:rPr>
      </w:pPr>
      <w:r>
        <w:rPr>
          <w:sz w:val="20"/>
        </w:rPr>
        <w:t>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  <w:t>:</w:t>
      </w:r>
      <w:r w:rsidR="00671FDE" w:rsidRPr="003363D4">
        <w:rPr>
          <w:sz w:val="20"/>
        </w:rPr>
        <w:tab/>
      </w:r>
      <w:r w:rsidR="00A641FB" w:rsidRPr="003363D4">
        <w:rPr>
          <w:b/>
          <w:bCs/>
          <w:sz w:val="20"/>
        </w:rPr>
        <w:t>Jan Hošek</w:t>
      </w:r>
    </w:p>
    <w:p w:rsidR="002A3474" w:rsidRPr="003363D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Mikulášovice 795</w:t>
      </w:r>
    </w:p>
    <w:p w:rsidR="002A347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:rsidR="00324448" w:rsidRPr="00324448" w:rsidRDefault="00324448" w:rsidP="00324448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IČO:03454339</w:t>
      </w:r>
    </w:p>
    <w:p w:rsidR="00F65EF2" w:rsidRDefault="00A641FB" w:rsidP="00671FDE">
      <w:pPr>
        <w:pStyle w:val="ZkladntextIMP"/>
        <w:ind w:left="567"/>
        <w:rPr>
          <w:b/>
          <w:bCs/>
          <w:sz w:val="20"/>
        </w:rPr>
      </w:pP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="00671FDE" w:rsidRPr="003363D4">
        <w:rPr>
          <w:b/>
          <w:bCs/>
          <w:sz w:val="20"/>
        </w:rPr>
        <w:t>ČKAIT 0501263</w:t>
      </w:r>
    </w:p>
    <w:p w:rsidR="00397FB3" w:rsidRDefault="00397FB3" w:rsidP="00671FDE">
      <w:pPr>
        <w:pStyle w:val="ZkladntextIMP"/>
        <w:ind w:left="567"/>
        <w:rPr>
          <w:b/>
          <w:bCs/>
          <w:sz w:val="20"/>
        </w:rPr>
      </w:pPr>
    </w:p>
    <w:p w:rsidR="00075B2F" w:rsidRDefault="00397FB3" w:rsidP="00075B2F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>Projektant stavební části</w:t>
      </w:r>
      <w:r w:rsidR="00075B2F">
        <w:rPr>
          <w:bCs/>
          <w:sz w:val="20"/>
        </w:rPr>
        <w:t xml:space="preserve"> a ZTI:</w:t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 w:rsidRPr="00075B2F">
        <w:rPr>
          <w:b/>
          <w:bCs/>
          <w:sz w:val="20"/>
        </w:rPr>
        <w:t>Jan Hošek</w:t>
      </w:r>
    </w:p>
    <w:p w:rsidR="00397FB3" w:rsidRPr="00075B2F" w:rsidRDefault="00075B2F" w:rsidP="00075B2F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0501263</w:t>
      </w:r>
    </w:p>
    <w:p w:rsidR="00397FB3" w:rsidRPr="00075B2F" w:rsidRDefault="00397FB3" w:rsidP="00671FDE">
      <w:pPr>
        <w:pStyle w:val="ZkladntextIMP"/>
        <w:ind w:left="567"/>
        <w:rPr>
          <w:bCs/>
          <w:sz w:val="20"/>
        </w:rPr>
      </w:pPr>
    </w:p>
    <w:p w:rsidR="00397FB3" w:rsidRDefault="00397FB3" w:rsidP="00671FDE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>Projektant  PBŘ</w:t>
      </w:r>
      <w:r w:rsidR="00075B2F">
        <w:rPr>
          <w:bCs/>
          <w:sz w:val="20"/>
        </w:rPr>
        <w:t>:</w:t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 w:rsidRPr="00075B2F">
        <w:rPr>
          <w:b/>
          <w:bCs/>
          <w:sz w:val="20"/>
        </w:rPr>
        <w:t>Leoš Miškovský</w:t>
      </w:r>
    </w:p>
    <w:p w:rsidR="00075B2F" w:rsidRP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0400569</w:t>
      </w:r>
    </w:p>
    <w:p w:rsidR="00397FB3" w:rsidRPr="00075B2F" w:rsidRDefault="00397FB3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vytápění, VZT, plynovodu: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Jiří Remiš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0401362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silnoproudu a slaboproudu: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Ing. Ota Pour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0500775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Pr="00075B2F" w:rsidRDefault="00075B2F" w:rsidP="00671FDE">
      <w:pPr>
        <w:pStyle w:val="ZkladntextIMP"/>
        <w:ind w:left="567"/>
        <w:rPr>
          <w:bCs/>
          <w:sz w:val="20"/>
        </w:rPr>
      </w:pPr>
    </w:p>
    <w:p w:rsidR="00397FB3" w:rsidRPr="003363D4" w:rsidRDefault="00397FB3" w:rsidP="00397FB3">
      <w:pPr>
        <w:pStyle w:val="ZkladntextIMP"/>
        <w:rPr>
          <w:sz w:val="20"/>
        </w:rPr>
      </w:pPr>
    </w:p>
    <w:p w:rsidR="002A3474" w:rsidRPr="003363D4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F65EF2" w:rsidRPr="003363D4" w:rsidRDefault="00F65EF2" w:rsidP="00F65EF2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8" w:name="__RefHeading___Toc363645423"/>
      <w:bookmarkStart w:id="9" w:name="_Toc484162526"/>
      <w:r w:rsidRPr="00671FDE">
        <w:rPr>
          <w:rFonts w:ascii="Times New Roman" w:hAnsi="Times New Roman" w:cs="Times New Roman"/>
          <w:szCs w:val="22"/>
        </w:rPr>
        <w:lastRenderedPageBreak/>
        <w:t>A.2 Seznam vstupních podkladů</w:t>
      </w:r>
      <w:bookmarkEnd w:id="8"/>
      <w:bookmarkEnd w:id="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numPr>
          <w:ilvl w:val="0"/>
          <w:numId w:val="16"/>
        </w:numPr>
        <w:ind w:left="927" w:hanging="360"/>
        <w:rPr>
          <w:sz w:val="20"/>
        </w:rPr>
      </w:pPr>
      <w:r w:rsidRPr="003363D4">
        <w:rPr>
          <w:sz w:val="20"/>
        </w:rPr>
        <w:t xml:space="preserve"> snímek katastrální mapy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927" w:hanging="360"/>
        <w:rPr>
          <w:sz w:val="20"/>
        </w:rPr>
      </w:pPr>
      <w:r w:rsidRPr="003363D4">
        <w:rPr>
          <w:sz w:val="20"/>
        </w:rPr>
        <w:t xml:space="preserve"> výpis z katastru nemovitostí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567"/>
        <w:rPr>
          <w:sz w:val="20"/>
        </w:rPr>
      </w:pPr>
      <w:r w:rsidRPr="003363D4">
        <w:rPr>
          <w:sz w:val="20"/>
        </w:rPr>
        <w:t>požadavky investora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0" w:name="__RefHeading___Toc363645424"/>
      <w:bookmarkStart w:id="11" w:name="_Toc484162527"/>
      <w:r w:rsidRPr="00671FDE">
        <w:rPr>
          <w:rFonts w:ascii="Times New Roman" w:hAnsi="Times New Roman" w:cs="Times New Roman"/>
        </w:rPr>
        <w:t>A.3 Údaje o území</w:t>
      </w:r>
      <w:bookmarkEnd w:id="10"/>
      <w:bookmarkEnd w:id="11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 w:rsidP="0008074A">
      <w:pPr>
        <w:pStyle w:val="ZkladntextIMP"/>
        <w:tabs>
          <w:tab w:val="left" w:pos="3216"/>
        </w:tabs>
        <w:rPr>
          <w:b/>
          <w:sz w:val="20"/>
        </w:rPr>
      </w:pPr>
      <w:r w:rsidRPr="003363D4">
        <w:rPr>
          <w:b/>
          <w:sz w:val="20"/>
        </w:rPr>
        <w:t>a) Rozsah řešeného území</w:t>
      </w:r>
      <w:r w:rsidR="0008074A">
        <w:rPr>
          <w:b/>
          <w:sz w:val="20"/>
        </w:rPr>
        <w:tab/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Default="00A641FB">
      <w:pPr>
        <w:pStyle w:val="ZkladntextIMP"/>
        <w:ind w:left="567"/>
        <w:rPr>
          <w:color w:val="FF0000"/>
          <w:sz w:val="20"/>
        </w:rPr>
      </w:pPr>
      <w:r w:rsidRPr="007C69E1">
        <w:rPr>
          <w:sz w:val="20"/>
        </w:rPr>
        <w:t>Dotčen</w:t>
      </w:r>
      <w:r w:rsidR="00C40352">
        <w:rPr>
          <w:sz w:val="20"/>
        </w:rPr>
        <w:t>é</w:t>
      </w:r>
      <w:r w:rsidR="0024274C">
        <w:rPr>
          <w:sz w:val="20"/>
        </w:rPr>
        <w:t xml:space="preserve"> pozem</w:t>
      </w:r>
      <w:r w:rsidR="00C40352">
        <w:rPr>
          <w:sz w:val="20"/>
        </w:rPr>
        <w:t>k</w:t>
      </w:r>
      <w:r w:rsidR="0024274C">
        <w:rPr>
          <w:sz w:val="20"/>
        </w:rPr>
        <w:t>y</w:t>
      </w:r>
      <w:r w:rsidR="00DE4053">
        <w:rPr>
          <w:sz w:val="20"/>
        </w:rPr>
        <w:t xml:space="preserve"> </w:t>
      </w:r>
      <w:r w:rsidRPr="007C69E1">
        <w:rPr>
          <w:sz w:val="20"/>
        </w:rPr>
        <w:t xml:space="preserve">p.p.č. </w:t>
      </w:r>
      <w:r w:rsidR="004817EC">
        <w:rPr>
          <w:sz w:val="20"/>
        </w:rPr>
        <w:t>4022</w:t>
      </w:r>
      <w:r w:rsidR="00C40352">
        <w:rPr>
          <w:sz w:val="20"/>
        </w:rPr>
        <w:t xml:space="preserve"> a 4024</w:t>
      </w:r>
      <w:r w:rsidR="00062F5E">
        <w:rPr>
          <w:sz w:val="20"/>
        </w:rPr>
        <w:t>, k.ú. Liberec</w:t>
      </w:r>
      <w:r w:rsidR="00DE4053">
        <w:rPr>
          <w:sz w:val="20"/>
        </w:rPr>
        <w:t xml:space="preserve"> </w:t>
      </w:r>
      <w:r w:rsidR="00C40352">
        <w:rPr>
          <w:sz w:val="20"/>
        </w:rPr>
        <w:t>jsou</w:t>
      </w:r>
      <w:r w:rsidRPr="007C69E1">
        <w:rPr>
          <w:sz w:val="20"/>
        </w:rPr>
        <w:t xml:space="preserve"> v katastrální mapě </w:t>
      </w:r>
      <w:r w:rsidR="004817EC">
        <w:rPr>
          <w:sz w:val="20"/>
        </w:rPr>
        <w:t>veden</w:t>
      </w:r>
      <w:r w:rsidR="00C40352">
        <w:rPr>
          <w:sz w:val="20"/>
        </w:rPr>
        <w:t>y jako samostatné parcely.</w:t>
      </w:r>
    </w:p>
    <w:p w:rsidR="00C40352" w:rsidRPr="002C2139" w:rsidRDefault="00C40352">
      <w:pPr>
        <w:pStyle w:val="ZkladntextIMP"/>
        <w:ind w:left="567"/>
        <w:rPr>
          <w:sz w:val="20"/>
        </w:rPr>
      </w:pPr>
      <w:r w:rsidRPr="002C2139">
        <w:rPr>
          <w:sz w:val="20"/>
        </w:rPr>
        <w:t>Stavba bude probíhat dále na pozemcích p.p.č.</w:t>
      </w:r>
      <w:r w:rsidR="0001733D" w:rsidRPr="002C2139">
        <w:rPr>
          <w:sz w:val="20"/>
        </w:rPr>
        <w:t xml:space="preserve">4020, 4021, 4023, 4025/1, 5824 a </w:t>
      </w:r>
      <w:r w:rsidR="007A3625">
        <w:rPr>
          <w:sz w:val="20"/>
        </w:rPr>
        <w:t>5786/1</w:t>
      </w:r>
      <w:r w:rsidRPr="002C2139">
        <w:rPr>
          <w:sz w:val="20"/>
        </w:rPr>
        <w:t xml:space="preserve">, kde bude prováděna </w:t>
      </w:r>
      <w:r w:rsidR="005219DB">
        <w:rPr>
          <w:sz w:val="20"/>
        </w:rPr>
        <w:t>rekon</w:t>
      </w:r>
      <w:r w:rsidR="00075B2F">
        <w:rPr>
          <w:sz w:val="20"/>
        </w:rPr>
        <w:t>s</w:t>
      </w:r>
      <w:r w:rsidR="005219DB">
        <w:rPr>
          <w:sz w:val="20"/>
        </w:rPr>
        <w:t>trukce</w:t>
      </w:r>
      <w:r w:rsidRPr="002C2139">
        <w:rPr>
          <w:sz w:val="20"/>
        </w:rPr>
        <w:t xml:space="preserve"> oplocení, fasády a </w:t>
      </w:r>
      <w:r w:rsidR="002C2139" w:rsidRPr="002C2139">
        <w:rPr>
          <w:sz w:val="20"/>
        </w:rPr>
        <w:t>střechy.</w:t>
      </w:r>
    </w:p>
    <w:p w:rsidR="002A3474" w:rsidRDefault="009C50AB" w:rsidP="006C0BDC">
      <w:pPr>
        <w:pStyle w:val="ZkladntextIMP"/>
        <w:ind w:left="567"/>
        <w:rPr>
          <w:sz w:val="20"/>
        </w:rPr>
      </w:pPr>
      <w:r w:rsidRPr="009C50AB">
        <w:rPr>
          <w:sz w:val="20"/>
        </w:rPr>
        <w:t>Pozemek m</w:t>
      </w:r>
      <w:r w:rsidR="00062F5E">
        <w:rPr>
          <w:sz w:val="20"/>
        </w:rPr>
        <w:t xml:space="preserve">á stávající </w:t>
      </w:r>
      <w:r w:rsidR="002C2139">
        <w:rPr>
          <w:sz w:val="20"/>
        </w:rPr>
        <w:t>sjezd z komunikace Dr. Milady Horákové.</w:t>
      </w:r>
    </w:p>
    <w:p w:rsidR="002C2139" w:rsidRPr="009C50AB" w:rsidRDefault="002C2139" w:rsidP="00075B2F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b) Dosavadní využití a zastavěnost území</w:t>
      </w:r>
    </w:p>
    <w:p w:rsidR="002A3474" w:rsidRPr="003363D4" w:rsidRDefault="002A3474">
      <w:pPr>
        <w:pStyle w:val="ZkladntextIMP"/>
        <w:ind w:left="644"/>
        <w:rPr>
          <w:b/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Parcel</w:t>
      </w:r>
      <w:r w:rsidR="006C0BDC" w:rsidRPr="003363D4">
        <w:rPr>
          <w:sz w:val="20"/>
        </w:rPr>
        <w:t>a je</w:t>
      </w:r>
      <w:r w:rsidR="00062F5E">
        <w:rPr>
          <w:sz w:val="20"/>
        </w:rPr>
        <w:t xml:space="preserve"> v současné době </w:t>
      </w:r>
      <w:r w:rsidRPr="003363D4">
        <w:rPr>
          <w:sz w:val="20"/>
        </w:rPr>
        <w:t>zastavěn</w:t>
      </w:r>
      <w:r w:rsidR="006C0BDC" w:rsidRPr="003363D4">
        <w:rPr>
          <w:sz w:val="20"/>
        </w:rPr>
        <w:t>á</w:t>
      </w:r>
      <w:r w:rsidR="009768C3">
        <w:rPr>
          <w:sz w:val="20"/>
        </w:rPr>
        <w:t xml:space="preserve"> řešeným objekt</w:t>
      </w:r>
      <w:r w:rsidR="005219DB">
        <w:rPr>
          <w:sz w:val="20"/>
        </w:rPr>
        <w:t>em</w:t>
      </w:r>
      <w:r w:rsidR="009768C3">
        <w:rPr>
          <w:sz w:val="20"/>
        </w:rPr>
        <w:t xml:space="preserve"> č.p. 144/10 a stávající</w:t>
      </w:r>
      <w:r w:rsidR="005219DB">
        <w:rPr>
          <w:sz w:val="20"/>
        </w:rPr>
        <w:t>mi</w:t>
      </w:r>
      <w:r w:rsidR="009768C3">
        <w:rPr>
          <w:sz w:val="20"/>
        </w:rPr>
        <w:t xml:space="preserve"> polo</w:t>
      </w:r>
      <w:r w:rsidR="005219DB">
        <w:rPr>
          <w:sz w:val="20"/>
        </w:rPr>
        <w:t>rozbořenými kůlnami, které</w:t>
      </w:r>
      <w:r w:rsidR="009768C3">
        <w:rPr>
          <w:sz w:val="20"/>
        </w:rPr>
        <w:t xml:space="preserve"> je nutné zbourat, pro možnost vybudovat stání pro OA.</w:t>
      </w:r>
    </w:p>
    <w:p w:rsidR="00645CB6" w:rsidRPr="003363D4" w:rsidRDefault="00645CB6" w:rsidP="003363D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c) Údaje o ochraně území podle jiných právních předpisů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72925" w:rsidRPr="003363D4" w:rsidRDefault="009768C3" w:rsidP="00772925">
      <w:pPr>
        <w:pStyle w:val="ZkladntextIMP"/>
        <w:ind w:left="567"/>
        <w:rPr>
          <w:sz w:val="20"/>
        </w:rPr>
      </w:pPr>
      <w:r>
        <w:rPr>
          <w:sz w:val="20"/>
        </w:rPr>
        <w:t>Stavební pozemky</w:t>
      </w:r>
      <w:r w:rsidR="00DE4053">
        <w:rPr>
          <w:sz w:val="20"/>
        </w:rPr>
        <w:t xml:space="preserve"> </w:t>
      </w:r>
      <w:r w:rsidR="00A641FB" w:rsidRPr="003363D4">
        <w:rPr>
          <w:sz w:val="20"/>
        </w:rPr>
        <w:t>p.p.č</w:t>
      </w:r>
      <w:r>
        <w:rPr>
          <w:sz w:val="20"/>
        </w:rPr>
        <w:t>. 4022 a 4024</w:t>
      </w:r>
      <w:r w:rsidR="00A641FB" w:rsidRPr="003363D4">
        <w:rPr>
          <w:sz w:val="20"/>
        </w:rPr>
        <w:t xml:space="preserve"> k.ú.</w:t>
      </w:r>
      <w:r w:rsidR="00DE4053">
        <w:rPr>
          <w:sz w:val="20"/>
        </w:rPr>
        <w:t xml:space="preserve"> </w:t>
      </w:r>
      <w:r w:rsidR="00062F5E">
        <w:rPr>
          <w:sz w:val="20"/>
        </w:rPr>
        <w:t>Liberec</w:t>
      </w:r>
      <w:r w:rsidR="00DE4053">
        <w:rPr>
          <w:sz w:val="20"/>
        </w:rPr>
        <w:t xml:space="preserve"> </w:t>
      </w:r>
      <w:r w:rsidR="007E0167">
        <w:rPr>
          <w:sz w:val="20"/>
        </w:rPr>
        <w:t>nemají</w:t>
      </w:r>
      <w:r w:rsidR="00FC7F9B">
        <w:rPr>
          <w:sz w:val="20"/>
        </w:rPr>
        <w:t xml:space="preserve"> evidovaný žádný způsob ochrany.</w:t>
      </w:r>
    </w:p>
    <w:p w:rsidR="00772925" w:rsidRPr="003363D4" w:rsidRDefault="00772925" w:rsidP="00772925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d) Údaje o odtokových poměrech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B02043" w:rsidRDefault="009768C3" w:rsidP="00B02043">
      <w:pPr>
        <w:pStyle w:val="ZkladntextIMP"/>
        <w:ind w:left="567"/>
        <w:rPr>
          <w:sz w:val="20"/>
        </w:rPr>
      </w:pPr>
      <w:r>
        <w:rPr>
          <w:sz w:val="20"/>
        </w:rPr>
        <w:t>D</w:t>
      </w:r>
      <w:r w:rsidR="00985E59">
        <w:rPr>
          <w:sz w:val="20"/>
        </w:rPr>
        <w:t>ešť</w:t>
      </w:r>
      <w:r>
        <w:rPr>
          <w:sz w:val="20"/>
        </w:rPr>
        <w:t>ové vody budou likvidovány</w:t>
      </w:r>
      <w:r w:rsidR="00DE4053">
        <w:rPr>
          <w:sz w:val="20"/>
        </w:rPr>
        <w:t xml:space="preserve"> </w:t>
      </w:r>
      <w:r>
        <w:rPr>
          <w:sz w:val="20"/>
        </w:rPr>
        <w:t>stáv</w:t>
      </w:r>
      <w:r w:rsidR="00527C49">
        <w:rPr>
          <w:sz w:val="20"/>
        </w:rPr>
        <w:t>a</w:t>
      </w:r>
      <w:r>
        <w:rPr>
          <w:sz w:val="20"/>
        </w:rPr>
        <w:t>jícím způsobem.</w:t>
      </w:r>
    </w:p>
    <w:p w:rsidR="009768C3" w:rsidRDefault="009768C3" w:rsidP="00B02043">
      <w:pPr>
        <w:pStyle w:val="ZkladntextIMP"/>
        <w:ind w:left="567"/>
        <w:rPr>
          <w:sz w:val="20"/>
        </w:rPr>
      </w:pPr>
      <w:r>
        <w:rPr>
          <w:sz w:val="20"/>
        </w:rPr>
        <w:t>Vody směrem do komu</w:t>
      </w:r>
      <w:r w:rsidR="00527C49">
        <w:rPr>
          <w:sz w:val="20"/>
        </w:rPr>
        <w:t>n</w:t>
      </w:r>
      <w:r>
        <w:rPr>
          <w:sz w:val="20"/>
        </w:rPr>
        <w:t>ik</w:t>
      </w:r>
      <w:r w:rsidR="00527C49">
        <w:rPr>
          <w:sz w:val="20"/>
        </w:rPr>
        <w:t>a</w:t>
      </w:r>
      <w:r>
        <w:rPr>
          <w:sz w:val="20"/>
        </w:rPr>
        <w:t>ce budou sveden</w:t>
      </w:r>
      <w:r w:rsidR="00527C49">
        <w:rPr>
          <w:sz w:val="20"/>
        </w:rPr>
        <w:t>y</w:t>
      </w:r>
      <w:r>
        <w:rPr>
          <w:sz w:val="20"/>
        </w:rPr>
        <w:t xml:space="preserve"> do </w:t>
      </w:r>
      <w:r w:rsidR="00527C49">
        <w:rPr>
          <w:sz w:val="20"/>
        </w:rPr>
        <w:t>stávající dešťové kanalizace.</w:t>
      </w:r>
    </w:p>
    <w:p w:rsidR="00527C49" w:rsidRPr="00460115" w:rsidRDefault="00527C49" w:rsidP="00B02043">
      <w:pPr>
        <w:pStyle w:val="ZkladntextIMP"/>
        <w:ind w:left="567"/>
        <w:rPr>
          <w:sz w:val="20"/>
        </w:rPr>
      </w:pPr>
      <w:r>
        <w:rPr>
          <w:sz w:val="20"/>
        </w:rPr>
        <w:t>Vody na dvoře objekt</w:t>
      </w:r>
      <w:r w:rsidR="005219DB">
        <w:rPr>
          <w:sz w:val="20"/>
        </w:rPr>
        <w:t>u</w:t>
      </w:r>
      <w:r>
        <w:rPr>
          <w:sz w:val="20"/>
        </w:rPr>
        <w:t xml:space="preserve"> budou sveden</w:t>
      </w:r>
      <w:r w:rsidR="005219DB">
        <w:rPr>
          <w:sz w:val="20"/>
        </w:rPr>
        <w:t>y do rekons</w:t>
      </w:r>
      <w:r w:rsidR="00B17DEF">
        <w:rPr>
          <w:sz w:val="20"/>
        </w:rPr>
        <w:t>t</w:t>
      </w:r>
      <w:r w:rsidR="005219DB">
        <w:rPr>
          <w:sz w:val="20"/>
        </w:rPr>
        <w:t>ruovaného</w:t>
      </w:r>
      <w:r>
        <w:rPr>
          <w:sz w:val="20"/>
        </w:rPr>
        <w:t xml:space="preserve"> vsaku na pozemku investora.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e) Údaje o souladu s územně plánovací dokumentací, s cíli a úkoly územního plánovaní.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5219DB">
      <w:pPr>
        <w:pStyle w:val="ZkladntextIMP"/>
        <w:ind w:left="567"/>
        <w:rPr>
          <w:sz w:val="20"/>
        </w:rPr>
      </w:pPr>
      <w:r>
        <w:rPr>
          <w:sz w:val="20"/>
        </w:rPr>
        <w:t>Plánovaná rekonstrukce</w:t>
      </w:r>
      <w:r w:rsidR="00A641FB" w:rsidRPr="00F96F79">
        <w:rPr>
          <w:sz w:val="20"/>
        </w:rPr>
        <w:t xml:space="preserve"> je v souladu s platným územním plánem </w:t>
      </w:r>
      <w:r w:rsidR="00062F5E">
        <w:rPr>
          <w:sz w:val="20"/>
        </w:rPr>
        <w:t>města Liberec.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f) Údaje o dodržení obecných požadavků na využití území.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 w:rsidP="006C0BDC">
      <w:pPr>
        <w:pStyle w:val="ZkladntextIMP"/>
        <w:ind w:left="567"/>
        <w:rPr>
          <w:sz w:val="20"/>
        </w:rPr>
      </w:pPr>
      <w:r w:rsidRPr="003363D4">
        <w:rPr>
          <w:sz w:val="20"/>
        </w:rPr>
        <w:t>Tato projektová dokumentace splňuje vyhlášku č. 501/2006 Sb. o obecných požadavcích na využívání území a její změnu č. 269/2009 Sb. a příslušná normová doporučení.</w:t>
      </w:r>
    </w:p>
    <w:p w:rsidR="000A612D" w:rsidRPr="003363D4" w:rsidRDefault="000A612D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g) Údaje o splnění požadavků dotčených orgánů.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55"/>
        <w:rPr>
          <w:sz w:val="20"/>
        </w:rPr>
      </w:pPr>
      <w:r w:rsidRPr="003363D4">
        <w:rPr>
          <w:sz w:val="20"/>
        </w:rPr>
        <w:t>Na základě projednání této dokumentace s dotčenými orgány nebyly vzneseny žádné požadavky nad rámec zpracované projektové dokumentace.</w:t>
      </w:r>
    </w:p>
    <w:p w:rsidR="002A3474" w:rsidRPr="003363D4" w:rsidRDefault="002A3474">
      <w:pPr>
        <w:pStyle w:val="ZkladntextIMP"/>
        <w:rPr>
          <w:w w:val="106"/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h)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2A3474" w:rsidRDefault="002A3474">
      <w:pPr>
        <w:pStyle w:val="ZkladntextIMP"/>
        <w:ind w:left="567"/>
        <w:rPr>
          <w:sz w:val="20"/>
        </w:rPr>
      </w:pPr>
    </w:p>
    <w:p w:rsidR="00DE4053" w:rsidRDefault="00DE4053">
      <w:pPr>
        <w:pStyle w:val="ZkladntextIMP"/>
        <w:ind w:left="567"/>
        <w:rPr>
          <w:sz w:val="20"/>
        </w:rPr>
      </w:pPr>
    </w:p>
    <w:p w:rsidR="00DE4053" w:rsidRDefault="00DE4053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lastRenderedPageBreak/>
        <w:t>i) Seznam souvisejících a podmiňujících investic.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Default="00527C49" w:rsidP="00003B15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má podmiňující stavbu demolice stávajících kůlen, aby bylo možné vybudovat stání pro OA. </w:t>
      </w:r>
    </w:p>
    <w:p w:rsidR="00DE4053" w:rsidRDefault="00DE4053" w:rsidP="00003B15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j) Seznam pozemků a staveb dotčených umístěním a prováděním této stavby.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Dotčené pozemky stavbou:</w:t>
      </w:r>
    </w:p>
    <w:p w:rsidR="002A3474" w:rsidRPr="003363D4" w:rsidRDefault="00A641FB">
      <w:pPr>
        <w:pStyle w:val="ZkladntextIMP"/>
        <w:ind w:left="567"/>
        <w:rPr>
          <w:i/>
          <w:sz w:val="20"/>
        </w:rPr>
      </w:pPr>
      <w:r w:rsidRPr="003363D4">
        <w:rPr>
          <w:i/>
          <w:sz w:val="20"/>
        </w:rPr>
        <w:t>Stavební pozemek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 w:rsidR="00742FD5">
        <w:rPr>
          <w:sz w:val="20"/>
        </w:rPr>
        <w:t>4022</w:t>
      </w:r>
      <w:r w:rsidR="00CA46CF" w:rsidRPr="003363D4">
        <w:rPr>
          <w:sz w:val="20"/>
        </w:rPr>
        <w:t xml:space="preserve">, k.ú. </w:t>
      </w:r>
      <w:r w:rsidR="00062F5E" w:rsidRPr="00527C49">
        <w:rPr>
          <w:sz w:val="20"/>
        </w:rPr>
        <w:t>Liberec</w:t>
      </w:r>
      <w:r w:rsidR="00CA46CF" w:rsidRPr="00527C49">
        <w:rPr>
          <w:sz w:val="20"/>
        </w:rPr>
        <w:t>(</w:t>
      </w:r>
      <w:r w:rsidR="00527C49" w:rsidRPr="00527C49">
        <w:rPr>
          <w:sz w:val="20"/>
        </w:rPr>
        <w:t>zastavěná plocha a nádvoří</w:t>
      </w:r>
      <w:r w:rsidR="00CA46CF" w:rsidRPr="00527C49">
        <w:rPr>
          <w:sz w:val="20"/>
        </w:rPr>
        <w:t>)</w:t>
      </w:r>
      <w:r w:rsidR="00C07DE9" w:rsidRPr="00527C49">
        <w:rPr>
          <w:sz w:val="20"/>
        </w:rPr>
        <w:t xml:space="preserve"> – </w:t>
      </w:r>
      <w:r w:rsidR="00744B3E">
        <w:rPr>
          <w:sz w:val="20"/>
        </w:rPr>
        <w:t>432</w:t>
      </w:r>
      <w:r w:rsidR="00042B80" w:rsidRPr="00527C49">
        <w:rPr>
          <w:sz w:val="20"/>
        </w:rPr>
        <w:t xml:space="preserve"> m</w:t>
      </w:r>
      <w:r w:rsidR="00042B80" w:rsidRPr="00527C49">
        <w:rPr>
          <w:sz w:val="20"/>
          <w:vertAlign w:val="superscript"/>
        </w:rPr>
        <w:t>2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1C6BD3" w:rsidRDefault="00062F5E" w:rsidP="00527C49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>Statutární město Liberec</w:t>
      </w:r>
      <w:r w:rsidR="00527C49">
        <w:rPr>
          <w:sz w:val="20"/>
        </w:rPr>
        <w:t xml:space="preserve">, </w:t>
      </w:r>
      <w:r w:rsidR="001C6BD3">
        <w:rPr>
          <w:sz w:val="20"/>
        </w:rPr>
        <w:t>Nám. Dr.</w:t>
      </w:r>
      <w:r>
        <w:rPr>
          <w:sz w:val="20"/>
        </w:rPr>
        <w:t xml:space="preserve">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744B3E" w:rsidRDefault="00744B3E" w:rsidP="00527C49">
      <w:pPr>
        <w:pStyle w:val="ZkladntextIMP"/>
        <w:tabs>
          <w:tab w:val="left" w:pos="26442"/>
        </w:tabs>
        <w:ind w:left="567"/>
        <w:rPr>
          <w:sz w:val="20"/>
        </w:rPr>
      </w:pPr>
    </w:p>
    <w:p w:rsidR="00744B3E" w:rsidRPr="003363D4" w:rsidRDefault="00744B3E" w:rsidP="00744B3E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>
        <w:rPr>
          <w:sz w:val="20"/>
        </w:rPr>
        <w:t>4024</w:t>
      </w:r>
      <w:r w:rsidRPr="003363D4">
        <w:rPr>
          <w:sz w:val="20"/>
        </w:rPr>
        <w:t xml:space="preserve">, k.ú. </w:t>
      </w:r>
      <w:r w:rsidRPr="00527C49">
        <w:rPr>
          <w:sz w:val="20"/>
        </w:rPr>
        <w:t>Liberec (</w:t>
      </w:r>
      <w:r>
        <w:rPr>
          <w:sz w:val="20"/>
        </w:rPr>
        <w:t>ostatní plocha</w:t>
      </w:r>
      <w:r w:rsidRPr="00527C49">
        <w:rPr>
          <w:sz w:val="20"/>
        </w:rPr>
        <w:t xml:space="preserve">) – </w:t>
      </w:r>
      <w:r>
        <w:rPr>
          <w:sz w:val="20"/>
        </w:rPr>
        <w:t>638</w:t>
      </w:r>
      <w:r w:rsidRPr="00527C49">
        <w:rPr>
          <w:sz w:val="20"/>
        </w:rPr>
        <w:t xml:space="preserve"> m</w:t>
      </w:r>
      <w:r w:rsidRPr="00527C49">
        <w:rPr>
          <w:sz w:val="20"/>
          <w:vertAlign w:val="superscript"/>
        </w:rPr>
        <w:t>2</w:t>
      </w:r>
    </w:p>
    <w:p w:rsidR="00744B3E" w:rsidRPr="003363D4" w:rsidRDefault="00744B3E" w:rsidP="00744B3E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744B3E" w:rsidRDefault="00744B3E" w:rsidP="00744B3E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Statutární město Liberec, Nám. Dr.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2A3474" w:rsidRPr="003363D4" w:rsidRDefault="00062F5E" w:rsidP="00ED4CCC">
      <w:pPr>
        <w:pStyle w:val="ZkladntextIMP"/>
        <w:tabs>
          <w:tab w:val="left" w:pos="26442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</w: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2" w:name="__RefHeading___Toc363645425"/>
      <w:bookmarkStart w:id="13" w:name="_Toc484162528"/>
      <w:r w:rsidRPr="00671FDE">
        <w:rPr>
          <w:rFonts w:ascii="Times New Roman" w:hAnsi="Times New Roman" w:cs="Times New Roman"/>
        </w:rPr>
        <w:t>A.4 Údaje o stavbě</w:t>
      </w:r>
      <w:bookmarkEnd w:id="12"/>
      <w:bookmarkEnd w:id="1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a) Nová stavba nebo změna dokončené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44B3E" w:rsidRPr="00FA7E7F" w:rsidRDefault="00744B3E" w:rsidP="00744B3E">
      <w:pPr>
        <w:pStyle w:val="ZkladntextIMP"/>
        <w:ind w:firstLine="567"/>
        <w:rPr>
          <w:sz w:val="20"/>
        </w:rPr>
      </w:pPr>
      <w:r>
        <w:rPr>
          <w:sz w:val="20"/>
        </w:rPr>
        <w:t>Jedná se o změnu dokončené stavby.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b) Účel užívání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4274C" w:rsidRPr="003363D4" w:rsidRDefault="0024274C" w:rsidP="0024274C">
      <w:pPr>
        <w:pStyle w:val="ZkladntextIMP"/>
        <w:ind w:left="567"/>
        <w:rPr>
          <w:sz w:val="20"/>
        </w:rPr>
      </w:pPr>
      <w:r w:rsidRPr="003363D4">
        <w:rPr>
          <w:sz w:val="20"/>
        </w:rPr>
        <w:t>Objekt bude sloužit pro bydlení</w:t>
      </w:r>
      <w:r>
        <w:rPr>
          <w:sz w:val="20"/>
        </w:rPr>
        <w:t xml:space="preserve"> v sociálních bytech</w:t>
      </w:r>
      <w:r w:rsidRPr="003363D4">
        <w:rPr>
          <w:sz w:val="20"/>
        </w:rPr>
        <w:t>. Projekt počítá s</w:t>
      </w:r>
      <w:r w:rsidR="00744B3E">
        <w:rPr>
          <w:sz w:val="20"/>
        </w:rPr>
        <w:t> nově vybudovanými 9</w:t>
      </w:r>
      <w:r>
        <w:rPr>
          <w:sz w:val="20"/>
        </w:rPr>
        <w:t xml:space="preserve"> bytovými jednotkami.</w:t>
      </w:r>
    </w:p>
    <w:p w:rsidR="009C50AB" w:rsidRDefault="009C50AB">
      <w:pPr>
        <w:pStyle w:val="ZkladntextIMP"/>
        <w:ind w:left="709" w:hanging="360"/>
        <w:rPr>
          <w:b/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c) Trvalá nebo dočasná stavba.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Navrhovaná stavba je trvalá.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d) Údaje o ochraně stavby podle 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06295B" w:rsidRPr="003363D4" w:rsidRDefault="0006295B" w:rsidP="0006295B">
      <w:pPr>
        <w:pStyle w:val="ZkladntextIMP"/>
        <w:ind w:left="567"/>
        <w:rPr>
          <w:sz w:val="20"/>
        </w:rPr>
      </w:pPr>
      <w:r w:rsidRPr="003363D4">
        <w:rPr>
          <w:sz w:val="20"/>
        </w:rPr>
        <w:t>Stavební pozemk</w:t>
      </w:r>
      <w:r w:rsidR="00447527">
        <w:rPr>
          <w:sz w:val="20"/>
        </w:rPr>
        <w:t>y</w:t>
      </w:r>
      <w:r w:rsidR="00DE4053">
        <w:rPr>
          <w:sz w:val="20"/>
        </w:rPr>
        <w:t xml:space="preserve"> </w:t>
      </w:r>
      <w:r w:rsidRPr="003363D4">
        <w:rPr>
          <w:sz w:val="20"/>
        </w:rPr>
        <w:t>p.p.č</w:t>
      </w:r>
      <w:r>
        <w:rPr>
          <w:sz w:val="20"/>
        </w:rPr>
        <w:t xml:space="preserve">. </w:t>
      </w:r>
      <w:r w:rsidR="00744B3E">
        <w:rPr>
          <w:sz w:val="20"/>
        </w:rPr>
        <w:t>4022 a 4024</w:t>
      </w:r>
      <w:r w:rsidRPr="003363D4">
        <w:rPr>
          <w:sz w:val="20"/>
        </w:rPr>
        <w:t xml:space="preserve">k.ú. </w:t>
      </w:r>
      <w:r w:rsidR="0024274C">
        <w:rPr>
          <w:sz w:val="20"/>
        </w:rPr>
        <w:t>Liberec</w:t>
      </w:r>
      <w:r w:rsidR="00DE4053">
        <w:rPr>
          <w:sz w:val="20"/>
        </w:rPr>
        <w:t xml:space="preserve"> </w:t>
      </w:r>
      <w:r w:rsidR="0024274C">
        <w:rPr>
          <w:sz w:val="20"/>
        </w:rPr>
        <w:t>nemá</w:t>
      </w:r>
      <w:r w:rsidR="00447527">
        <w:rPr>
          <w:sz w:val="20"/>
        </w:rPr>
        <w:t>jí</w:t>
      </w:r>
      <w:r w:rsidR="0024274C">
        <w:rPr>
          <w:sz w:val="20"/>
        </w:rPr>
        <w:t xml:space="preserve"> evidovaný žádný způsob ochrany.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e) Údaje o dodržení technických požadavků na stavby a obecných technických požadavků zabezpečujících bezbariérové užívání.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Stavba není řešena bezbariérově.</w:t>
      </w: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Stávající dispozice objektu není vhodná pro vybudování bezbariérových bytů z ekonomického hlediska a stavebně technického</w:t>
      </w:r>
      <w:r>
        <w:rPr>
          <w:sz w:val="20"/>
        </w:rPr>
        <w:t xml:space="preserve"> </w:t>
      </w:r>
      <w:r w:rsidRPr="00652B15">
        <w:rPr>
          <w:sz w:val="20"/>
        </w:rPr>
        <w:t>stavu objektu. Jedná se především o velký počet schodů, šířka schodišť, tloušťky nosných zdí, šířky společných prostor, šířky chodeb a dispozicí jednotlivých bytů. Z těchto důvodů není tento objekt vhodný pro realizaci úprav pro bezbariérové užívání stavby.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f) Údaje o splnění požadavků dotčených orgánů a požadavků vyplývajících z 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 základě projednání této dokumentace s dotčenými orgány nebyly vzneseny žádné požadavky nad rámec zpracované projektové dokumentace vyplývajících z jiných právních předpisů.</w:t>
      </w:r>
    </w:p>
    <w:p w:rsidR="002A3474" w:rsidRDefault="002A3474">
      <w:pPr>
        <w:pStyle w:val="ZkladntextIMP"/>
        <w:ind w:left="567"/>
        <w:rPr>
          <w:sz w:val="20"/>
        </w:rPr>
      </w:pPr>
    </w:p>
    <w:p w:rsidR="00075B2F" w:rsidRDefault="00075B2F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lastRenderedPageBreak/>
        <w:t>g)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h) Navrhované kapacity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56981" w:rsidRDefault="00A56981" w:rsidP="00A56981">
      <w:pPr>
        <w:pStyle w:val="ZkladntextIMP"/>
        <w:ind w:left="567"/>
        <w:rPr>
          <w:rFonts w:eastAsia="Verdana"/>
          <w:color w:val="000000"/>
          <w:sz w:val="20"/>
          <w:vertAlign w:val="superscript"/>
        </w:rPr>
      </w:pPr>
      <w:r w:rsidRPr="00BF565C">
        <w:rPr>
          <w:color w:val="000000"/>
          <w:sz w:val="20"/>
        </w:rPr>
        <w:t>Zastavěná plocha stávající části:</w:t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>
        <w:rPr>
          <w:color w:val="000000"/>
          <w:sz w:val="20"/>
        </w:rPr>
        <w:t>164,30</w:t>
      </w:r>
      <w:r w:rsidRPr="00BF565C">
        <w:rPr>
          <w:color w:val="000000"/>
          <w:sz w:val="20"/>
        </w:rPr>
        <w:t xml:space="preserve"> m</w:t>
      </w:r>
      <w:r w:rsidRPr="00BF565C">
        <w:rPr>
          <w:rFonts w:eastAsia="Verdana"/>
          <w:color w:val="000000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>Podlahová plocha 1.P</w:t>
      </w:r>
      <w:r w:rsidRPr="00BF565C">
        <w:rPr>
          <w:sz w:val="20"/>
        </w:rPr>
        <w:t>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117,</w:t>
      </w:r>
      <w:r w:rsidR="00DE4053">
        <w:rPr>
          <w:sz w:val="20"/>
        </w:rPr>
        <w:t>8</w:t>
      </w:r>
      <w:r>
        <w:rPr>
          <w:sz w:val="20"/>
        </w:rPr>
        <w:t>8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>Podlahová plocha 1.NP: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123,35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>Podlahová plocha 2.NP: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125,26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>Podlahová plocha 3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122,</w:t>
      </w:r>
      <w:r w:rsidR="00DE4053">
        <w:rPr>
          <w:sz w:val="20"/>
        </w:rPr>
        <w:t>57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>Podlahová plocha 1.půdní prostor</w:t>
      </w:r>
      <w:r w:rsidRPr="00BF565C">
        <w:rPr>
          <w:sz w:val="20"/>
        </w:rPr>
        <w:t>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122,14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>Podlahová plocha 2.půdní prostor</w:t>
      </w:r>
      <w:r w:rsidRPr="00BF565C">
        <w:rPr>
          <w:sz w:val="20"/>
        </w:rPr>
        <w:t>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69,2</w:t>
      </w:r>
      <w:r w:rsidR="00DE4053">
        <w:rPr>
          <w:sz w:val="20"/>
        </w:rPr>
        <w:t>5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>Podlahová plocha celkem: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ab/>
        <w:t>680,</w:t>
      </w:r>
      <w:r w:rsidR="00DE4053">
        <w:rPr>
          <w:sz w:val="20"/>
        </w:rPr>
        <w:t>45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C23142" w:rsidRDefault="00A56981" w:rsidP="00A56981">
      <w:pPr>
        <w:pStyle w:val="ZkladntextIMP"/>
        <w:ind w:left="567"/>
        <w:rPr>
          <w:rFonts w:eastAsia="Verdana"/>
          <w:sz w:val="20"/>
          <w:vertAlign w:val="superscript"/>
        </w:rPr>
      </w:pPr>
      <w:r w:rsidRPr="00BF565C">
        <w:rPr>
          <w:sz w:val="20"/>
        </w:rPr>
        <w:t>Obestavěný prostor: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2696,37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3</w:t>
      </w:r>
    </w:p>
    <w:p w:rsidR="002A3474" w:rsidRDefault="00A641FB" w:rsidP="003363D4">
      <w:pPr>
        <w:pStyle w:val="ZkladntextIMP"/>
        <w:ind w:left="567"/>
        <w:rPr>
          <w:rFonts w:eastAsia="Verdana"/>
          <w:color w:val="000000" w:themeColor="text1"/>
          <w:sz w:val="20"/>
          <w:vertAlign w:val="superscript"/>
        </w:rPr>
      </w:pPr>
      <w:r w:rsidRPr="0061274F">
        <w:rPr>
          <w:color w:val="000000" w:themeColor="text1"/>
          <w:sz w:val="20"/>
        </w:rPr>
        <w:t>Zpevněné plochy</w:t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="00A56981">
        <w:rPr>
          <w:color w:val="000000" w:themeColor="text1"/>
          <w:sz w:val="20"/>
        </w:rPr>
        <w:tab/>
      </w:r>
      <w:r w:rsidR="00A56981" w:rsidRPr="00A56981">
        <w:rPr>
          <w:color w:val="000000" w:themeColor="text1"/>
          <w:sz w:val="20"/>
        </w:rPr>
        <w:t>30</w:t>
      </w:r>
      <w:r w:rsidR="00792CFA" w:rsidRPr="00A56981">
        <w:rPr>
          <w:sz w:val="20"/>
        </w:rPr>
        <w:t>0 m</w:t>
      </w:r>
      <w:r w:rsidR="00792CFA" w:rsidRPr="00A56981">
        <w:rPr>
          <w:rFonts w:eastAsia="Verdana"/>
          <w:sz w:val="20"/>
          <w:vertAlign w:val="superscript"/>
        </w:rPr>
        <w:t>2</w:t>
      </w:r>
    </w:p>
    <w:p w:rsidR="003A6935" w:rsidRDefault="003A6935" w:rsidP="003363D4">
      <w:pPr>
        <w:pStyle w:val="ZkladntextIMP"/>
        <w:ind w:left="567"/>
        <w:rPr>
          <w:rFonts w:eastAsia="Verdana"/>
          <w:color w:val="000000" w:themeColor="text1"/>
          <w:sz w:val="20"/>
          <w:vertAlign w:val="superscript"/>
        </w:rPr>
      </w:pPr>
      <w:r w:rsidRPr="00F96F79">
        <w:rPr>
          <w:color w:val="000000" w:themeColor="text1"/>
          <w:sz w:val="20"/>
        </w:rPr>
        <w:t>Počet stání OA</w:t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="00A56981">
        <w:rPr>
          <w:color w:val="000000" w:themeColor="text1"/>
          <w:sz w:val="20"/>
        </w:rPr>
        <w:tab/>
        <w:t>10</w:t>
      </w:r>
      <w:r w:rsidR="00DE4053">
        <w:rPr>
          <w:color w:val="000000" w:themeColor="text1"/>
          <w:sz w:val="20"/>
        </w:rPr>
        <w:t xml:space="preserve"> </w:t>
      </w:r>
      <w:r w:rsidR="00A56981">
        <w:rPr>
          <w:color w:val="000000" w:themeColor="text1"/>
          <w:sz w:val="20"/>
        </w:rPr>
        <w:t>stání</w:t>
      </w:r>
    </w:p>
    <w:p w:rsidR="0061274F" w:rsidRDefault="0061274F" w:rsidP="003363D4">
      <w:pPr>
        <w:pStyle w:val="ZkladntextIMP"/>
        <w:ind w:left="567"/>
        <w:rPr>
          <w:color w:val="000000" w:themeColor="text1"/>
          <w:sz w:val="20"/>
        </w:rPr>
      </w:pPr>
    </w:p>
    <w:p w:rsidR="0007131E" w:rsidRPr="0061274F" w:rsidRDefault="0007131E" w:rsidP="00A56981">
      <w:pPr>
        <w:pStyle w:val="ZkladntextIMP"/>
        <w:rPr>
          <w:color w:val="000000" w:themeColor="text1"/>
          <w:sz w:val="20"/>
        </w:rPr>
      </w:pPr>
    </w:p>
    <w:p w:rsidR="002A3474" w:rsidRPr="009C50AB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9C50AB">
        <w:rPr>
          <w:b/>
          <w:sz w:val="22"/>
          <w:szCs w:val="22"/>
        </w:rPr>
        <w:t>i) Základní bilance stavby</w:t>
      </w:r>
    </w:p>
    <w:p w:rsidR="002A3474" w:rsidRPr="00D90DD1" w:rsidRDefault="002A3474">
      <w:pPr>
        <w:pStyle w:val="ZkladntextIMP"/>
        <w:ind w:left="709" w:hanging="360"/>
        <w:rPr>
          <w:b/>
          <w:sz w:val="22"/>
          <w:szCs w:val="22"/>
          <w:highlight w:val="yellow"/>
        </w:rPr>
      </w:pPr>
    </w:p>
    <w:p w:rsidR="00A56981" w:rsidRPr="00671FDE" w:rsidRDefault="00A56981" w:rsidP="00A56981">
      <w:pPr>
        <w:pStyle w:val="ZkladntextIMP"/>
        <w:ind w:left="567"/>
        <w:rPr>
          <w:sz w:val="22"/>
          <w:szCs w:val="22"/>
        </w:rPr>
      </w:pPr>
      <w:r w:rsidRPr="00671FDE">
        <w:rPr>
          <w:sz w:val="22"/>
          <w:szCs w:val="22"/>
        </w:rPr>
        <w:t xml:space="preserve">Objekt bude sloužit pro </w:t>
      </w:r>
      <w:r w:rsidR="00B17DEF">
        <w:rPr>
          <w:sz w:val="22"/>
          <w:szCs w:val="22"/>
        </w:rPr>
        <w:t xml:space="preserve">sociální </w:t>
      </w:r>
      <w:r w:rsidRPr="00671FDE">
        <w:rPr>
          <w:sz w:val="22"/>
          <w:szCs w:val="22"/>
        </w:rPr>
        <w:t xml:space="preserve">bydlení. </w:t>
      </w:r>
      <w:r>
        <w:rPr>
          <w:sz w:val="22"/>
          <w:szCs w:val="22"/>
        </w:rPr>
        <w:t>Stavba bude celkově mít 9 bytových jednotek</w:t>
      </w:r>
      <w:r w:rsidRPr="00671FDE">
        <w:rPr>
          <w:sz w:val="22"/>
          <w:szCs w:val="22"/>
        </w:rPr>
        <w:t>.</w:t>
      </w:r>
    </w:p>
    <w:p w:rsidR="00A56981" w:rsidRPr="00671FDE" w:rsidRDefault="00A56981" w:rsidP="00A56981">
      <w:pPr>
        <w:pStyle w:val="ZkladntextIMP"/>
        <w:ind w:left="567"/>
        <w:rPr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Spotřeba vody dle vyhlášky č.120/2011</w:t>
      </w:r>
    </w:p>
    <w:p w:rsidR="00A56981" w:rsidRDefault="00A56981" w:rsidP="00A56981">
      <w:pPr>
        <w:pStyle w:val="ZkladntextIMP"/>
        <w:ind w:left="567"/>
        <w:rPr>
          <w:color w:val="000000"/>
          <w:sz w:val="22"/>
          <w:szCs w:val="22"/>
        </w:rPr>
      </w:pPr>
    </w:p>
    <w:p w:rsidR="00A56981" w:rsidRDefault="00B17DEF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Předpokládaný počet obyvatel v objektu je</w:t>
      </w:r>
      <w:r w:rsidR="00A56981">
        <w:rPr>
          <w:color w:val="000000"/>
          <w:sz w:val="22"/>
          <w:szCs w:val="22"/>
        </w:rPr>
        <w:t xml:space="preserve">12 </w:t>
      </w:r>
      <w:r>
        <w:rPr>
          <w:color w:val="000000"/>
          <w:sz w:val="22"/>
          <w:szCs w:val="22"/>
        </w:rPr>
        <w:t>– 15</w:t>
      </w:r>
      <w:r w:rsidR="00A56981">
        <w:rPr>
          <w:color w:val="000000"/>
          <w:sz w:val="22"/>
          <w:szCs w:val="22"/>
        </w:rPr>
        <w:t>. Výpočet je nastaven pro potřebu</w:t>
      </w: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 osob.</w:t>
      </w: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</w:pPr>
      <w:r>
        <w:rPr>
          <w:color w:val="000000"/>
          <w:sz w:val="22"/>
          <w:szCs w:val="22"/>
        </w:rPr>
        <w:t>Spotřeba 35 m</w:t>
      </w:r>
      <w:r>
        <w:rPr>
          <w:rFonts w:eastAsia="Verdana"/>
          <w:color w:val="000000"/>
          <w:sz w:val="22"/>
          <w:szCs w:val="22"/>
          <w:vertAlign w:val="superscript"/>
        </w:rPr>
        <w:t xml:space="preserve">3 </w:t>
      </w:r>
      <w:r>
        <w:rPr>
          <w:color w:val="000000"/>
          <w:sz w:val="22"/>
          <w:szCs w:val="22"/>
        </w:rPr>
        <w:t>/rok + 1 m</w:t>
      </w:r>
      <w:r>
        <w:rPr>
          <w:rFonts w:eastAsia="Verdana"/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/rok pro mytí kolem domu atd. na osobu.</w:t>
      </w:r>
    </w:p>
    <w:p w:rsidR="00A56981" w:rsidRDefault="00A56981" w:rsidP="00A56981">
      <w:pPr>
        <w:pStyle w:val="ZkladntextIMP"/>
        <w:ind w:left="567" w:firstLine="11"/>
      </w:pPr>
    </w:p>
    <w:p w:rsidR="00A56981" w:rsidRDefault="00A56981" w:rsidP="00A56981">
      <w:pPr>
        <w:pStyle w:val="ZkladntextIMP"/>
        <w:ind w:left="567" w:firstLine="11"/>
      </w:pPr>
      <w:r>
        <w:rPr>
          <w:color w:val="000000"/>
          <w:sz w:val="22"/>
          <w:szCs w:val="22"/>
        </w:rPr>
        <w:t>36 x 12 =</w:t>
      </w:r>
      <w:r>
        <w:rPr>
          <w:b/>
          <w:bCs/>
          <w:color w:val="000000"/>
          <w:sz w:val="22"/>
          <w:szCs w:val="22"/>
          <w:u w:val="single"/>
        </w:rPr>
        <w:t>432 m</w:t>
      </w:r>
      <w:r>
        <w:rPr>
          <w:rFonts w:eastAsia="Verdana"/>
          <w:b/>
          <w:bCs/>
          <w:color w:val="000000"/>
          <w:sz w:val="22"/>
          <w:szCs w:val="22"/>
          <w:u w:val="single"/>
          <w:vertAlign w:val="superscript"/>
        </w:rPr>
        <w:t xml:space="preserve">3 </w:t>
      </w:r>
      <w:r>
        <w:rPr>
          <w:b/>
          <w:bCs/>
          <w:color w:val="000000"/>
          <w:sz w:val="22"/>
          <w:szCs w:val="22"/>
          <w:u w:val="single"/>
        </w:rPr>
        <w:t>/rok</w:t>
      </w:r>
    </w:p>
    <w:p w:rsidR="00A56981" w:rsidRDefault="00A56981" w:rsidP="00A56981">
      <w:pPr>
        <w:pStyle w:val="ZkladntextIMP"/>
        <w:ind w:left="567"/>
        <w:rPr>
          <w:color w:val="FF3333"/>
        </w:rPr>
      </w:pPr>
    </w:p>
    <w:p w:rsidR="00A56981" w:rsidRDefault="00A56981" w:rsidP="00A56981">
      <w:pPr>
        <w:pStyle w:val="ZkladntextIMP"/>
        <w:ind w:left="567"/>
        <w:rPr>
          <w:color w:val="FF3333"/>
        </w:rPr>
      </w:pPr>
    </w:p>
    <w:p w:rsidR="00A56981" w:rsidRDefault="00A56981" w:rsidP="00A56981">
      <w:pPr>
        <w:pStyle w:val="ZkladntextIMP"/>
        <w:ind w:left="567" w:firstLine="11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000000"/>
          <w:sz w:val="22"/>
          <w:szCs w:val="22"/>
        </w:rPr>
        <w:t>Dešťové vody ze střechy</w:t>
      </w:r>
    </w:p>
    <w:p w:rsidR="00A56981" w:rsidRDefault="00A56981" w:rsidP="00A56981">
      <w:pPr>
        <w:pStyle w:val="ZkladntextIMP"/>
        <w:ind w:left="567" w:firstLine="11"/>
        <w:rPr>
          <w:b/>
        </w:rPr>
      </w:pP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Koeficient střechy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= 1</w:t>
      </w:r>
    </w:p>
    <w:p w:rsidR="00A56981" w:rsidRDefault="00A56981" w:rsidP="00A56981">
      <w:pPr>
        <w:pStyle w:val="ZkladntextIMP"/>
        <w:ind w:left="567" w:firstLine="11"/>
      </w:pPr>
      <w:r>
        <w:rPr>
          <w:sz w:val="22"/>
          <w:szCs w:val="22"/>
        </w:rPr>
        <w:t xml:space="preserve">půdorysná plocha střechy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 180  m</w:t>
      </w:r>
      <w:r>
        <w:rPr>
          <w:rFonts w:eastAsia="Verdana"/>
          <w:sz w:val="22"/>
          <w:szCs w:val="22"/>
          <w:vertAlign w:val="superscript"/>
        </w:rPr>
        <w:t>2</w:t>
      </w:r>
    </w:p>
    <w:p w:rsidR="00A56981" w:rsidRDefault="00A56981" w:rsidP="00A56981">
      <w:pPr>
        <w:pStyle w:val="ZkladntextIMP"/>
        <w:ind w:left="567"/>
        <w:rPr>
          <w:color w:val="FF0000"/>
          <w:sz w:val="22"/>
          <w:szCs w:val="22"/>
        </w:rPr>
      </w:pPr>
    </w:p>
    <w:p w:rsidR="00A56981" w:rsidRDefault="00A56981" w:rsidP="00A56981">
      <w:pPr>
        <w:pStyle w:val="ZkladntextIMP"/>
        <w:ind w:left="567"/>
        <w:rPr>
          <w:color w:val="FF0000"/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  <w:rPr>
          <w:sz w:val="22"/>
          <w:szCs w:val="22"/>
        </w:rPr>
      </w:pPr>
      <w:r>
        <w:rPr>
          <w:sz w:val="22"/>
          <w:szCs w:val="22"/>
        </w:rPr>
        <w:t>Odhad množství dešťových vod ze střechy</w:t>
      </w:r>
    </w:p>
    <w:p w:rsidR="00A56981" w:rsidRDefault="00A56981" w:rsidP="00A56981">
      <w:pPr>
        <w:pStyle w:val="ZkladntextIMP"/>
        <w:ind w:left="567" w:firstLine="11"/>
      </w:pPr>
      <w:r>
        <w:rPr>
          <w:sz w:val="22"/>
          <w:szCs w:val="22"/>
        </w:rPr>
        <w:t xml:space="preserve">0,025x180x1 = </w:t>
      </w:r>
      <w:r>
        <w:rPr>
          <w:b/>
          <w:bCs/>
          <w:sz w:val="22"/>
          <w:szCs w:val="22"/>
          <w:u w:val="single"/>
        </w:rPr>
        <w:t>4,5 l/s</w:t>
      </w:r>
    </w:p>
    <w:p w:rsidR="00A56981" w:rsidRPr="00671FDE" w:rsidRDefault="00A56981" w:rsidP="00A56981">
      <w:pPr>
        <w:pStyle w:val="ZkladntextIMP"/>
        <w:ind w:left="567"/>
      </w:pPr>
    </w:p>
    <w:p w:rsidR="00A56981" w:rsidRPr="00671FDE" w:rsidRDefault="00A56981" w:rsidP="00A56981">
      <w:pPr>
        <w:pStyle w:val="ZkladntextIMP"/>
        <w:ind w:left="567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Spotřeba energie na vytápění a spotřebičů viz PENB</w:t>
      </w:r>
    </w:p>
    <w:p w:rsidR="0007131E" w:rsidRDefault="0007131E">
      <w:pPr>
        <w:pStyle w:val="ZkladntextIMP"/>
        <w:ind w:left="567"/>
        <w:rPr>
          <w:sz w:val="22"/>
          <w:szCs w:val="22"/>
        </w:rPr>
      </w:pPr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D927C4" w:rsidRDefault="00D927C4">
      <w:pPr>
        <w:pStyle w:val="ZkladntextIMP"/>
        <w:ind w:left="567"/>
        <w:rPr>
          <w:sz w:val="22"/>
          <w:szCs w:val="22"/>
        </w:rPr>
      </w:pPr>
      <w:bookmarkStart w:id="14" w:name="_GoBack"/>
      <w:bookmarkEnd w:id="14"/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j) Základní předpoklady výstavby.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</w:t>
      </w:r>
      <w:r w:rsidR="001335D7">
        <w:rPr>
          <w:sz w:val="20"/>
        </w:rPr>
        <w:t>edpokládané zahájení stavby</w:t>
      </w:r>
      <w:r w:rsidR="001335D7">
        <w:rPr>
          <w:sz w:val="20"/>
        </w:rPr>
        <w:tab/>
      </w:r>
      <w:r w:rsidR="001335D7">
        <w:rPr>
          <w:sz w:val="20"/>
        </w:rPr>
        <w:tab/>
      </w:r>
      <w:r w:rsidR="001335D7">
        <w:rPr>
          <w:sz w:val="20"/>
        </w:rPr>
        <w:tab/>
        <w:t>0</w:t>
      </w:r>
      <w:r w:rsidR="00B17DEF">
        <w:rPr>
          <w:sz w:val="20"/>
        </w:rPr>
        <w:t>3</w:t>
      </w:r>
      <w:r w:rsidRPr="00FA7E7F">
        <w:rPr>
          <w:sz w:val="20"/>
        </w:rPr>
        <w:t>/201</w:t>
      </w:r>
      <w:r w:rsidR="001335D7">
        <w:rPr>
          <w:sz w:val="20"/>
        </w:rPr>
        <w:t>8</w:t>
      </w: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</w:t>
      </w:r>
      <w:r w:rsidR="00D90DD1" w:rsidRPr="00FA7E7F">
        <w:rPr>
          <w:sz w:val="20"/>
        </w:rPr>
        <w:t>ádané dokončení stavby</w:t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B17DEF">
        <w:rPr>
          <w:sz w:val="20"/>
        </w:rPr>
        <w:t>1</w:t>
      </w:r>
      <w:r w:rsidR="001335D7">
        <w:rPr>
          <w:sz w:val="20"/>
        </w:rPr>
        <w:t>0</w:t>
      </w:r>
      <w:r w:rsidR="0061671B" w:rsidRPr="00FA7E7F">
        <w:rPr>
          <w:sz w:val="20"/>
        </w:rPr>
        <w:t>/20</w:t>
      </w:r>
      <w:r w:rsidR="00B17DEF">
        <w:rPr>
          <w:sz w:val="20"/>
        </w:rPr>
        <w:t>18</w:t>
      </w:r>
    </w:p>
    <w:p w:rsidR="002A3474" w:rsidRPr="00FA7E7F" w:rsidRDefault="000967DA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Předpokládaná doba výstavby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B17DEF">
        <w:rPr>
          <w:sz w:val="20"/>
        </w:rPr>
        <w:t>7</w:t>
      </w:r>
      <w:r w:rsidR="00A56981">
        <w:rPr>
          <w:sz w:val="20"/>
        </w:rPr>
        <w:t xml:space="preserve"> měsíců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k) Orientační náklady 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>
      <w:pPr>
        <w:pStyle w:val="ZkladntextIMP"/>
        <w:ind w:firstLine="567"/>
        <w:rPr>
          <w:sz w:val="20"/>
        </w:rPr>
      </w:pPr>
      <w:r w:rsidRPr="00FA7E7F">
        <w:rPr>
          <w:sz w:val="20"/>
        </w:rPr>
        <w:t>Orientační náklad 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B24FC7">
        <w:rPr>
          <w:sz w:val="20"/>
        </w:rPr>
        <w:t>dle rozpočtu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5" w:name="__RefHeading___Toc363645426"/>
      <w:bookmarkStart w:id="16" w:name="_Toc484162529"/>
      <w:r w:rsidRPr="00671FDE">
        <w:rPr>
          <w:rFonts w:ascii="Times New Roman" w:hAnsi="Times New Roman" w:cs="Times New Roman"/>
        </w:rPr>
        <w:t>A.5 Členění stavby na objekty a technická a technologická zařízení.</w:t>
      </w:r>
      <w:bookmarkEnd w:id="15"/>
      <w:bookmarkEnd w:id="16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 w:rsidP="00FA7E7F">
      <w:pPr>
        <w:pStyle w:val="ZkladntextIMP"/>
        <w:ind w:firstLine="567"/>
        <w:rPr>
          <w:sz w:val="20"/>
        </w:rPr>
      </w:pPr>
      <w:r w:rsidRPr="00FA7E7F">
        <w:rPr>
          <w:sz w:val="20"/>
        </w:rPr>
        <w:t xml:space="preserve">SO 01 </w:t>
      </w:r>
      <w:r w:rsidR="00A56981">
        <w:rPr>
          <w:sz w:val="20"/>
        </w:rPr>
        <w:t xml:space="preserve">Stavební úpravy </w:t>
      </w:r>
      <w:r w:rsidR="001335D7">
        <w:rPr>
          <w:sz w:val="20"/>
        </w:rPr>
        <w:t>bytového domu</w:t>
      </w:r>
      <w:r w:rsidR="00AC4FD9">
        <w:rPr>
          <w:sz w:val="20"/>
        </w:rPr>
        <w:t>,</w:t>
      </w:r>
      <w:r w:rsidR="00B24FC7">
        <w:rPr>
          <w:sz w:val="20"/>
        </w:rPr>
        <w:t xml:space="preserve"> </w:t>
      </w:r>
      <w:r w:rsidR="00AC4FD9" w:rsidRPr="00F41842">
        <w:rPr>
          <w:sz w:val="20"/>
        </w:rPr>
        <w:t>se zpevněnými plochami a oplocením</w:t>
      </w:r>
    </w:p>
    <w:p w:rsidR="002A3474" w:rsidRDefault="002A3474">
      <w:pPr>
        <w:pStyle w:val="ZkladntextIMP"/>
        <w:ind w:left="567"/>
        <w:rPr>
          <w:sz w:val="32"/>
        </w:rPr>
      </w:pPr>
    </w:p>
    <w:p w:rsidR="005B4CA2" w:rsidRDefault="005B4CA2">
      <w:pPr>
        <w:pStyle w:val="ZkladntextIMP"/>
        <w:ind w:left="567"/>
        <w:rPr>
          <w:sz w:val="32"/>
        </w:rPr>
      </w:pPr>
    </w:p>
    <w:p w:rsidR="00A56981" w:rsidRDefault="00A56981">
      <w:pPr>
        <w:pStyle w:val="ZkladntextIMP"/>
        <w:ind w:left="567"/>
        <w:rPr>
          <w:sz w:val="32"/>
        </w:rPr>
      </w:pPr>
    </w:p>
    <w:p w:rsidR="00A56981" w:rsidRDefault="00A56981">
      <w:pPr>
        <w:pStyle w:val="ZkladntextIMP"/>
        <w:ind w:left="567"/>
        <w:rPr>
          <w:sz w:val="32"/>
        </w:rPr>
      </w:pPr>
    </w:p>
    <w:p w:rsidR="005B4CA2" w:rsidRDefault="005B4CA2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Pr="00671FDE" w:rsidRDefault="00075B2F">
      <w:pPr>
        <w:pStyle w:val="ZkladntextIMP"/>
        <w:ind w:left="567"/>
        <w:rPr>
          <w:sz w:val="3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17" w:name="__RefHeading___Toc363645427"/>
      <w:bookmarkStart w:id="18" w:name="_Toc484162530"/>
      <w:r w:rsidRPr="00671FDE">
        <w:rPr>
          <w:rFonts w:ascii="Times New Roman" w:hAnsi="Times New Roman" w:cs="Times New Roman"/>
          <w:sz w:val="32"/>
        </w:rPr>
        <w:lastRenderedPageBreak/>
        <w:t>B – SOUHRNNÁ TECHNICKÁ ZPRÁVA</w:t>
      </w:r>
      <w:bookmarkEnd w:id="17"/>
      <w:bookmarkEnd w:id="18"/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19" w:name="__RefHeading___Toc363645428"/>
      <w:bookmarkStart w:id="20" w:name="_Toc484162531"/>
      <w:r w:rsidRPr="00671FDE">
        <w:rPr>
          <w:rFonts w:ascii="Times New Roman" w:hAnsi="Times New Roman" w:cs="Times New Roman"/>
          <w:szCs w:val="22"/>
        </w:rPr>
        <w:t>B.1 Popis území stavby</w:t>
      </w:r>
      <w:bookmarkEnd w:id="19"/>
      <w:bookmarkEnd w:id="20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60115" w:rsidRDefault="00A641FB">
      <w:pPr>
        <w:pStyle w:val="ZkladntextIMP"/>
        <w:numPr>
          <w:ilvl w:val="0"/>
          <w:numId w:val="17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charakteristika stavebního pozemku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853731" w:rsidRDefault="00766FAC" w:rsidP="00853731">
      <w:pPr>
        <w:pStyle w:val="ZkladntextIMP"/>
        <w:ind w:left="567"/>
        <w:rPr>
          <w:sz w:val="20"/>
        </w:rPr>
      </w:pPr>
      <w:r>
        <w:rPr>
          <w:sz w:val="20"/>
        </w:rPr>
        <w:t>Stavební pozemk</w:t>
      </w:r>
      <w:r w:rsidR="00A56981">
        <w:rPr>
          <w:sz w:val="20"/>
        </w:rPr>
        <w:t>y</w:t>
      </w:r>
      <w:r w:rsidR="00853731" w:rsidRPr="003363D4">
        <w:rPr>
          <w:sz w:val="20"/>
        </w:rPr>
        <w:t>p.p.č</w:t>
      </w:r>
      <w:r w:rsidR="00A56981">
        <w:rPr>
          <w:sz w:val="20"/>
        </w:rPr>
        <w:t>4022 a 4024</w:t>
      </w:r>
      <w:r w:rsidR="00BC6098">
        <w:rPr>
          <w:sz w:val="20"/>
        </w:rPr>
        <w:t xml:space="preserve"> v k. ú. Liberec</w:t>
      </w:r>
      <w:r>
        <w:rPr>
          <w:sz w:val="20"/>
        </w:rPr>
        <w:t xml:space="preserve">, </w:t>
      </w:r>
      <w:r w:rsidR="00853731">
        <w:rPr>
          <w:sz w:val="20"/>
        </w:rPr>
        <w:t xml:space="preserve">kde bude </w:t>
      </w:r>
      <w:r w:rsidR="00BC6098">
        <w:rPr>
          <w:sz w:val="20"/>
        </w:rPr>
        <w:t>na bytovém domě provedena kompletní rekonstrukce včetně změny vnitřní dispozice</w:t>
      </w:r>
      <w:r w:rsidR="00853731">
        <w:rPr>
          <w:sz w:val="20"/>
        </w:rPr>
        <w:t>. Lež</w:t>
      </w:r>
      <w:r w:rsidR="000514C3">
        <w:rPr>
          <w:sz w:val="20"/>
        </w:rPr>
        <w:t xml:space="preserve">í ve stávající zástavbě </w:t>
      </w:r>
      <w:r>
        <w:rPr>
          <w:sz w:val="20"/>
        </w:rPr>
        <w:t xml:space="preserve">města </w:t>
      </w:r>
      <w:r w:rsidR="00BC6098">
        <w:rPr>
          <w:sz w:val="20"/>
        </w:rPr>
        <w:t>Liberec</w:t>
      </w:r>
      <w:r w:rsidR="00D2661F">
        <w:rPr>
          <w:sz w:val="20"/>
        </w:rPr>
        <w:t xml:space="preserve"> zvané Perštýn</w:t>
      </w:r>
      <w:r w:rsidR="00BC6098">
        <w:rPr>
          <w:sz w:val="20"/>
        </w:rPr>
        <w:t>.</w:t>
      </w:r>
    </w:p>
    <w:p w:rsidR="002A3474" w:rsidRPr="009C50AB" w:rsidRDefault="00BC6098" w:rsidP="009C50AB">
      <w:pPr>
        <w:pStyle w:val="ZkladntextIMP"/>
        <w:ind w:left="567"/>
        <w:rPr>
          <w:sz w:val="20"/>
        </w:rPr>
      </w:pPr>
      <w:r>
        <w:rPr>
          <w:sz w:val="20"/>
        </w:rPr>
        <w:t>Pozemek je svažitý</w:t>
      </w:r>
      <w:r w:rsidR="009C50AB">
        <w:rPr>
          <w:sz w:val="20"/>
        </w:rPr>
        <w:t xml:space="preserve">. </w:t>
      </w:r>
      <w:r>
        <w:rPr>
          <w:sz w:val="20"/>
        </w:rPr>
        <w:t xml:space="preserve">Na </w:t>
      </w:r>
      <w:r w:rsidR="00822078">
        <w:rPr>
          <w:sz w:val="20"/>
        </w:rPr>
        <w:t xml:space="preserve">jihovýchodní </w:t>
      </w:r>
      <w:r>
        <w:rPr>
          <w:sz w:val="20"/>
        </w:rPr>
        <w:t>straně</w:t>
      </w:r>
      <w:r w:rsidR="00853731" w:rsidRPr="009C50AB">
        <w:rPr>
          <w:sz w:val="20"/>
        </w:rPr>
        <w:t xml:space="preserve"> pozemku vede stávají</w:t>
      </w:r>
      <w:r w:rsidR="00031929" w:rsidRPr="009C50AB">
        <w:rPr>
          <w:sz w:val="20"/>
        </w:rPr>
        <w:t>cí komunikace</w:t>
      </w:r>
      <w:r w:rsidR="00D2661F">
        <w:rPr>
          <w:sz w:val="20"/>
        </w:rPr>
        <w:t xml:space="preserve"> Dr. Milady Horákové na</w:t>
      </w:r>
      <w:r w:rsidR="00031929" w:rsidRPr="009C50AB">
        <w:rPr>
          <w:sz w:val="20"/>
        </w:rPr>
        <w:t xml:space="preserve"> p.p.č.</w:t>
      </w:r>
      <w:r w:rsidR="00D2661F">
        <w:rPr>
          <w:color w:val="000000" w:themeColor="text1"/>
          <w:sz w:val="20"/>
        </w:rPr>
        <w:t>5786/1</w:t>
      </w:r>
      <w:r w:rsidR="00F41842" w:rsidRPr="00822078">
        <w:rPr>
          <w:color w:val="000000" w:themeColor="text1"/>
          <w:sz w:val="20"/>
        </w:rPr>
        <w:t xml:space="preserve"> v</w:t>
      </w:r>
      <w:r w:rsidR="00F41842">
        <w:rPr>
          <w:sz w:val="20"/>
        </w:rPr>
        <w:t> k.ú. Liberec</w:t>
      </w:r>
      <w:r w:rsidR="00853731" w:rsidRPr="009C50AB">
        <w:rPr>
          <w:sz w:val="20"/>
        </w:rPr>
        <w:t xml:space="preserve">. </w:t>
      </w:r>
      <w:r w:rsidR="00D2661F">
        <w:rPr>
          <w:sz w:val="20"/>
        </w:rPr>
        <w:t>Z této komunikace je na pozemek investora stávající sjezd</w:t>
      </w:r>
      <w:r w:rsidR="00031929" w:rsidRPr="009C50AB">
        <w:rPr>
          <w:sz w:val="20"/>
        </w:rPr>
        <w:t xml:space="preserve">. </w:t>
      </w:r>
      <w:r w:rsidR="00853731" w:rsidRPr="009C50AB">
        <w:rPr>
          <w:color w:val="000000"/>
          <w:sz w:val="20"/>
        </w:rPr>
        <w:t>Okolí stavby je zastavěno</w:t>
      </w:r>
      <w:r w:rsidR="0001743D">
        <w:rPr>
          <w:color w:val="000000"/>
          <w:sz w:val="20"/>
        </w:rPr>
        <w:t xml:space="preserve"> bytovými</w:t>
      </w:r>
      <w:r w:rsidR="00822078">
        <w:rPr>
          <w:color w:val="000000"/>
          <w:sz w:val="20"/>
        </w:rPr>
        <w:t xml:space="preserve"> domy a objekty občanské vybavenosti.</w:t>
      </w:r>
    </w:p>
    <w:p w:rsidR="00AC63CA" w:rsidRPr="00460115" w:rsidRDefault="00AC63CA" w:rsidP="00D2661F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výčet a závěry provedených průzkumů a rozborů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>Průzkumy:</w:t>
      </w:r>
    </w:p>
    <w:p w:rsidR="00B17DEF" w:rsidRDefault="00B17DEF" w:rsidP="00B17DEF">
      <w:pPr>
        <w:pStyle w:val="ZkladntextIMP"/>
        <w:ind w:left="567"/>
        <w:rPr>
          <w:sz w:val="20"/>
        </w:rPr>
      </w:pPr>
      <w:r>
        <w:rPr>
          <w:sz w:val="20"/>
        </w:rPr>
        <w:t>Výsledek stavebně technického průzkumu</w:t>
      </w:r>
    </w:p>
    <w:p w:rsidR="00B17DEF" w:rsidRDefault="00B17DEF" w:rsidP="00B17DEF">
      <w:pPr>
        <w:pStyle w:val="ZkladntextIMP"/>
        <w:ind w:left="567"/>
        <w:rPr>
          <w:sz w:val="20"/>
        </w:rPr>
      </w:pPr>
      <w:r>
        <w:rPr>
          <w:sz w:val="20"/>
        </w:rPr>
        <w:t xml:space="preserve">Objekt byl postaven na počátku 20. století. Zpracovatel provedl základní průzkum jednotlivých konstrukčních prvků. Současná </w:t>
      </w:r>
      <w:r w:rsidRPr="00A950A8">
        <w:rPr>
          <w:sz w:val="20"/>
        </w:rPr>
        <w:t>plechová krytina i fasáda je nepůvodní a je na hranici</w:t>
      </w:r>
      <w:r>
        <w:rPr>
          <w:sz w:val="20"/>
        </w:rPr>
        <w:t xml:space="preserve"> životnosti. Objekt svým stavebně technickým řešením odpovídá době stavby a vzhledem k malé průběžné údržbě je ze stavebně technického i statického hlediska v horším stavu.</w:t>
      </w:r>
    </w:p>
    <w:p w:rsidR="00B17DEF" w:rsidRDefault="00B17DEF" w:rsidP="00B17DEF">
      <w:pPr>
        <w:pStyle w:val="ZkladntextIMP"/>
        <w:ind w:left="567"/>
        <w:rPr>
          <w:sz w:val="20"/>
        </w:rPr>
      </w:pPr>
      <w:r>
        <w:rPr>
          <w:sz w:val="20"/>
        </w:rPr>
        <w:t xml:space="preserve">V suterénu i přízemní části je vlhké zdivo a je nutná sanace </w:t>
      </w:r>
      <w:r w:rsidR="00A950A8">
        <w:rPr>
          <w:sz w:val="20"/>
        </w:rPr>
        <w:t>vůči vlhkosti</w:t>
      </w:r>
      <w:r>
        <w:rPr>
          <w:sz w:val="20"/>
        </w:rPr>
        <w:t>.</w:t>
      </w:r>
    </w:p>
    <w:p w:rsidR="00A950A8" w:rsidRDefault="00A950A8" w:rsidP="00B17DEF">
      <w:pPr>
        <w:pStyle w:val="ZkladntextIMP"/>
        <w:ind w:left="567"/>
        <w:rPr>
          <w:sz w:val="20"/>
        </w:rPr>
      </w:pPr>
      <w:r>
        <w:rPr>
          <w:sz w:val="20"/>
        </w:rPr>
        <w:t>V podkroví, kde jsou odhaleny krovy</w:t>
      </w:r>
      <w:r w:rsidR="00435DF2">
        <w:rPr>
          <w:sz w:val="20"/>
        </w:rPr>
        <w:t>,</w:t>
      </w:r>
      <w:r>
        <w:rPr>
          <w:sz w:val="20"/>
        </w:rPr>
        <w:t xml:space="preserve"> jsou z důvodu </w:t>
      </w:r>
      <w:r w:rsidR="00435DF2">
        <w:rPr>
          <w:sz w:val="20"/>
        </w:rPr>
        <w:t>zatékání poškozené části krokví</w:t>
      </w:r>
      <w:r>
        <w:rPr>
          <w:sz w:val="20"/>
        </w:rPr>
        <w:t xml:space="preserve">. Skutečný rozsah poškození krovu bude znám po obnažení dřevěného bednění, které zakrývá nejčastější poškození krokví. Z tohoto důvodu byla navýšena cena rozpočtu oproti očekávaným investicím. </w:t>
      </w:r>
    </w:p>
    <w:p w:rsidR="00B17DEF" w:rsidRPr="00460115" w:rsidRDefault="00B17DEF">
      <w:pPr>
        <w:pStyle w:val="ZkladntextIMP"/>
        <w:ind w:left="567"/>
        <w:rPr>
          <w:sz w:val="20"/>
        </w:rPr>
      </w:pPr>
    </w:p>
    <w:p w:rsidR="002A3474" w:rsidRPr="00460115" w:rsidRDefault="009C50AB">
      <w:pPr>
        <w:pStyle w:val="ZkladntextIMP"/>
        <w:ind w:left="567"/>
        <w:rPr>
          <w:sz w:val="20"/>
        </w:rPr>
      </w:pPr>
      <w:r>
        <w:rPr>
          <w:sz w:val="20"/>
        </w:rPr>
        <w:t>Radonový průzkum: není předmětem této PD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Hydrogeologický průzkum: </w:t>
      </w:r>
      <w:r w:rsidR="009C50AB">
        <w:rPr>
          <w:sz w:val="20"/>
        </w:rPr>
        <w:t>není předmětem této PD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Geologický průzkum: </w:t>
      </w:r>
      <w:r w:rsidR="009C50AB">
        <w:rPr>
          <w:sz w:val="20"/>
        </w:rPr>
        <w:t>není předmětem této PD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9C50AB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color w:val="000000"/>
          <w:sz w:val="20"/>
        </w:rPr>
      </w:pPr>
      <w:r w:rsidRPr="009C50AB">
        <w:rPr>
          <w:b/>
          <w:bCs/>
          <w:color w:val="000000"/>
          <w:sz w:val="20"/>
        </w:rPr>
        <w:t>stávající ochranná a bezpečnostní pásma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V okolí stavby se nacházejí stávající IS, které je nutno před zahájením venkovních prací na komunikaci vytýčit.</w:t>
      </w:r>
      <w:r w:rsidR="00B24FC7">
        <w:rPr>
          <w:sz w:val="20"/>
        </w:rPr>
        <w:t xml:space="preserve"> </w:t>
      </w:r>
      <w:r w:rsidRPr="00652B15">
        <w:rPr>
          <w:sz w:val="20"/>
        </w:rPr>
        <w:t>Nebudou provedeny žádné přeložky těchto sítí.</w:t>
      </w:r>
    </w:p>
    <w:p w:rsidR="00524D26" w:rsidRPr="00460115" w:rsidRDefault="00524D26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poloha vzhledem k záplavovému území, poddolovanému území apod.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A03A05" w:rsidRDefault="00A641FB" w:rsidP="00D2661F">
      <w:pPr>
        <w:pStyle w:val="Standard"/>
        <w:ind w:left="567"/>
      </w:pPr>
      <w:r w:rsidRPr="00460115">
        <w:t>Stavba se nachází mimo záplavové a poddolované území.</w:t>
      </w:r>
    </w:p>
    <w:p w:rsidR="002A3474" w:rsidRPr="00460115" w:rsidRDefault="002A3474" w:rsidP="00D2661F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vliv stavby na okolní stavby a pozemky, ochrana okolí, vliv stavby na odtokové poměry v území.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D2661F">
      <w:pPr>
        <w:pStyle w:val="ZkladntextIMP"/>
        <w:ind w:left="567"/>
        <w:rPr>
          <w:sz w:val="20"/>
        </w:rPr>
      </w:pPr>
      <w:r>
        <w:rPr>
          <w:sz w:val="20"/>
        </w:rPr>
        <w:t>Stavební úpravy</w:t>
      </w:r>
      <w:r w:rsidR="0001743D">
        <w:rPr>
          <w:sz w:val="20"/>
        </w:rPr>
        <w:t xml:space="preserve"> bytového domu</w:t>
      </w:r>
      <w:r w:rsidR="00643652">
        <w:rPr>
          <w:sz w:val="20"/>
        </w:rPr>
        <w:t xml:space="preserve"> nebudou</w:t>
      </w:r>
      <w:r w:rsidR="00A641FB" w:rsidRPr="00460115">
        <w:rPr>
          <w:sz w:val="20"/>
        </w:rPr>
        <w:t xml:space="preserve"> mít vliv na okolní stavby a pozemky.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Odtokové poměry pro ostatní pozemky zůstávají stávající.  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požadavky na asanace, demolice, kácení dřevin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V rámci vybudování stání pro auta, opravy plotu, opravy stávající zdi je nutné provést pokácení dřevin. Povolení k pokácení dřevin je doloženo v dokladové části jako závazné stanovisko k povolení kácení dřevin mimo les.</w:t>
      </w:r>
      <w:r w:rsidR="00B24FC7">
        <w:rPr>
          <w:sz w:val="20"/>
        </w:rPr>
        <w:t xml:space="preserve"> Dojde ke kácení náletových dřevin (dle situace) a 5 ks stromů (smrk, bříza, třešeň, javor a líska).</w:t>
      </w:r>
    </w:p>
    <w:p w:rsidR="002A3474" w:rsidRDefault="002A3474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lastRenderedPageBreak/>
        <w:t>požadavky na maximální zábory zemědělského půdního fondu nebo pozemků určených k plnění funkce lesa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A641FB" w:rsidP="00275103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Plánovaná stavba </w:t>
      </w:r>
      <w:r w:rsidR="0001743D">
        <w:rPr>
          <w:sz w:val="20"/>
        </w:rPr>
        <w:t>ne</w:t>
      </w:r>
      <w:r w:rsidRPr="00460115">
        <w:rPr>
          <w:sz w:val="20"/>
        </w:rPr>
        <w:t>klade nároky na zábor poz</w:t>
      </w:r>
      <w:r w:rsidR="0001743D">
        <w:rPr>
          <w:sz w:val="20"/>
        </w:rPr>
        <w:t>emku zemědělského půdního fondu.</w:t>
      </w:r>
    </w:p>
    <w:p w:rsidR="00F1536F" w:rsidRDefault="00F1536F" w:rsidP="00275103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územně technické podmínky (zejména možnost napojení na stávající dopravní a technickou infrastrukturu)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0618DD">
      <w:pPr>
        <w:pStyle w:val="ZkladntextIMP"/>
        <w:ind w:left="567"/>
        <w:rPr>
          <w:sz w:val="20"/>
        </w:rPr>
      </w:pPr>
      <w:r>
        <w:rPr>
          <w:sz w:val="20"/>
        </w:rPr>
        <w:t>P</w:t>
      </w:r>
      <w:r w:rsidR="00985E59">
        <w:rPr>
          <w:sz w:val="20"/>
        </w:rPr>
        <w:t>ozemek je napojen na stávající s</w:t>
      </w:r>
      <w:r>
        <w:rPr>
          <w:sz w:val="20"/>
        </w:rPr>
        <w:t>jezd.</w:t>
      </w:r>
    </w:p>
    <w:p w:rsidR="00DD6531" w:rsidRDefault="0001743D">
      <w:pPr>
        <w:pStyle w:val="ZkladntextIMP"/>
        <w:ind w:left="567"/>
        <w:rPr>
          <w:sz w:val="20"/>
        </w:rPr>
      </w:pPr>
      <w:r>
        <w:rPr>
          <w:sz w:val="20"/>
        </w:rPr>
        <w:t xml:space="preserve">Bytový dům je na pojený na stávající IS (vodovodní řad, kanalizační řad, </w:t>
      </w:r>
      <w:r w:rsidR="00B02043">
        <w:rPr>
          <w:sz w:val="20"/>
        </w:rPr>
        <w:t>plynovod, elektrické vedení a telekomunikační vedení).</w:t>
      </w:r>
    </w:p>
    <w:p w:rsidR="0001743D" w:rsidRDefault="00985E59" w:rsidP="00435DF2">
      <w:pPr>
        <w:pStyle w:val="ZkladntextIMP"/>
        <w:ind w:left="567"/>
        <w:rPr>
          <w:sz w:val="20"/>
        </w:rPr>
      </w:pPr>
      <w:r>
        <w:rPr>
          <w:sz w:val="20"/>
        </w:rPr>
        <w:t>Vody n</w:t>
      </w:r>
      <w:r w:rsidR="00435DF2">
        <w:rPr>
          <w:sz w:val="20"/>
        </w:rPr>
        <w:t>a dvoře</w:t>
      </w:r>
      <w:r w:rsidR="006A65B4">
        <w:rPr>
          <w:sz w:val="20"/>
        </w:rPr>
        <w:t xml:space="preserve"> z objektu</w:t>
      </w:r>
      <w:r w:rsidR="00435DF2">
        <w:rPr>
          <w:sz w:val="20"/>
        </w:rPr>
        <w:t xml:space="preserve"> budou sveden</w:t>
      </w:r>
      <w:r w:rsidR="007C601E">
        <w:rPr>
          <w:sz w:val="20"/>
        </w:rPr>
        <w:t>y</w:t>
      </w:r>
      <w:r w:rsidR="00435DF2">
        <w:rPr>
          <w:sz w:val="20"/>
        </w:rPr>
        <w:t xml:space="preserve"> do rekonstruovaného</w:t>
      </w:r>
      <w:r>
        <w:rPr>
          <w:sz w:val="20"/>
        </w:rPr>
        <w:t xml:space="preserve"> vsaku na pozemku investora.</w:t>
      </w:r>
    </w:p>
    <w:p w:rsidR="00AC6254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Bytový dům je na pojený na stávající IS (vodovodní řad, kanalizační řad, plynovod, elektrické vedení a telekomunikační vedení). Nebudou provedeny žádné přeložky těchto sítí.</w:t>
      </w:r>
    </w:p>
    <w:p w:rsidR="00AC6254" w:rsidRPr="003363D4" w:rsidRDefault="00AC6254" w:rsidP="00435DF2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věcné a časové vazby stavby, podmiňující, vyvolané, související investice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985E59" w:rsidRDefault="00985E59" w:rsidP="00985E59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má podmiňující stavbu demolice stávajících kůlen, aby bylo možné vybudovat stání pro OA. </w:t>
      </w:r>
    </w:p>
    <w:p w:rsidR="00766FAC" w:rsidRDefault="00766FAC" w:rsidP="00985E59">
      <w:pPr>
        <w:pStyle w:val="Nadpis1"/>
        <w:numPr>
          <w:ilvl w:val="0"/>
          <w:numId w:val="0"/>
        </w:numPr>
        <w:jc w:val="left"/>
        <w:rPr>
          <w:rFonts w:ascii="Times New Roman" w:hAnsi="Times New Roman" w:cs="Times New Roman"/>
          <w:color w:val="000000"/>
        </w:rPr>
      </w:pPr>
      <w:bookmarkStart w:id="21" w:name="__RefHeading___Toc363645429"/>
      <w:bookmarkStart w:id="22" w:name="_Toc484162532"/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color w:val="000000"/>
        </w:rPr>
      </w:pPr>
      <w:r w:rsidRPr="00671FDE">
        <w:rPr>
          <w:rFonts w:ascii="Times New Roman" w:hAnsi="Times New Roman" w:cs="Times New Roman"/>
          <w:color w:val="000000"/>
        </w:rPr>
        <w:t>B.2 Celkový popis stavby</w:t>
      </w:r>
      <w:bookmarkEnd w:id="21"/>
      <w:bookmarkEnd w:id="22"/>
    </w:p>
    <w:p w:rsidR="008F6655" w:rsidRPr="00671FDE" w:rsidRDefault="008F6655" w:rsidP="00985E5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3" w:name="__RefHeading___Toc363645430"/>
      <w:bookmarkStart w:id="24" w:name="_Toc484162533"/>
      <w:r w:rsidRPr="00671FDE">
        <w:rPr>
          <w:rFonts w:ascii="Times New Roman" w:hAnsi="Times New Roman" w:cs="Times New Roman"/>
        </w:rPr>
        <w:t xml:space="preserve">B.2.1 </w:t>
      </w:r>
      <w:r w:rsidRPr="008F6655">
        <w:rPr>
          <w:rFonts w:ascii="Times New Roman" w:hAnsi="Times New Roman" w:cs="Times New Roman"/>
          <w:szCs w:val="22"/>
        </w:rPr>
        <w:t>Účel užívání stavby, základní kapacity funkčních jednotek.</w:t>
      </w:r>
      <w:bookmarkEnd w:id="23"/>
      <w:bookmarkEnd w:id="24"/>
    </w:p>
    <w:p w:rsidR="00A950A8" w:rsidRDefault="00A950A8" w:rsidP="00435DF2">
      <w:pPr>
        <w:pStyle w:val="ZkladntextIMP"/>
        <w:rPr>
          <w:sz w:val="22"/>
          <w:szCs w:val="22"/>
        </w:rPr>
      </w:pPr>
    </w:p>
    <w:p w:rsidR="00A950A8" w:rsidRDefault="00A950A8" w:rsidP="00A950A8">
      <w:pPr>
        <w:pStyle w:val="ZkladntextIMP"/>
        <w:ind w:left="567"/>
        <w:rPr>
          <w:kern w:val="0"/>
          <w:sz w:val="20"/>
        </w:rPr>
      </w:pPr>
      <w:r>
        <w:rPr>
          <w:kern w:val="0"/>
          <w:sz w:val="20"/>
        </w:rPr>
        <w:t>Cílem navrženého řešení je vypracovat projekt pro dostupné nájemní sociální bydlení, které umožní cílové skupině vstup do nájemního bydlení.</w:t>
      </w:r>
    </w:p>
    <w:p w:rsidR="00B02043" w:rsidRPr="003363D4" w:rsidRDefault="00CA49C9" w:rsidP="00A950A8">
      <w:pPr>
        <w:pStyle w:val="ZkladntextIMP"/>
        <w:ind w:left="567"/>
        <w:rPr>
          <w:sz w:val="20"/>
        </w:rPr>
      </w:pPr>
      <w:r>
        <w:rPr>
          <w:sz w:val="20"/>
        </w:rPr>
        <w:t>V současné době se v domě nachází 4 funkční</w:t>
      </w:r>
      <w:r w:rsidR="00480D22">
        <w:rPr>
          <w:sz w:val="20"/>
        </w:rPr>
        <w:t>ch bytových</w:t>
      </w:r>
      <w:r>
        <w:rPr>
          <w:sz w:val="20"/>
        </w:rPr>
        <w:t xml:space="preserve"> jednot</w:t>
      </w:r>
      <w:r w:rsidR="00480D22">
        <w:rPr>
          <w:sz w:val="20"/>
        </w:rPr>
        <w:t>e</w:t>
      </w:r>
      <w:r>
        <w:rPr>
          <w:sz w:val="20"/>
        </w:rPr>
        <w:t>k. Po stavebních úpravách jich v domě bude celkově 9</w:t>
      </w:r>
      <w:r w:rsidR="00B02043">
        <w:rPr>
          <w:sz w:val="20"/>
        </w:rPr>
        <w:t>.</w:t>
      </w:r>
    </w:p>
    <w:p w:rsidR="008F6655" w:rsidRPr="00671FDE" w:rsidRDefault="008F665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5" w:name="__RefHeading___Toc363645431"/>
      <w:bookmarkStart w:id="26" w:name="_Toc484162534"/>
      <w:r w:rsidRPr="00671FDE">
        <w:rPr>
          <w:rFonts w:ascii="Times New Roman" w:hAnsi="Times New Roman" w:cs="Times New Roman"/>
        </w:rPr>
        <w:t>B.2.2 Celkové urbanistické a architektonické řešení.</w:t>
      </w:r>
      <w:bookmarkEnd w:id="25"/>
      <w:bookmarkEnd w:id="26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urbanismus - územní regulace, kompozice prostorového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710FD" w:rsidRDefault="00CA49C9" w:rsidP="006710FD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V rámci stavebních úprav nebudou provedeny žádné </w:t>
      </w:r>
      <w:r w:rsidR="006710FD">
        <w:rPr>
          <w:sz w:val="20"/>
        </w:rPr>
        <w:t xml:space="preserve">venkovní úpravy, které by měly vliv na stávající urbanismu. </w:t>
      </w:r>
    </w:p>
    <w:p w:rsidR="006710FD" w:rsidRDefault="006710FD" w:rsidP="006710FD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Urbanismus bude zachován stávající.</w:t>
      </w:r>
    </w:p>
    <w:p w:rsidR="008F6655" w:rsidRDefault="008F6655" w:rsidP="00CA49C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architektonické řešení - kompozice tvarového řešení, materiálové a barevné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F1536F" w:rsidRPr="006710FD" w:rsidRDefault="00F41842" w:rsidP="00523B08">
      <w:pPr>
        <w:pStyle w:val="ZkladntextIMP"/>
        <w:ind w:left="567"/>
        <w:jc w:val="both"/>
        <w:rPr>
          <w:sz w:val="20"/>
        </w:rPr>
      </w:pPr>
      <w:r w:rsidRPr="006710FD">
        <w:rPr>
          <w:sz w:val="20"/>
        </w:rPr>
        <w:t xml:space="preserve">Bytový důmje </w:t>
      </w:r>
      <w:r w:rsidR="006710FD" w:rsidRPr="006710FD">
        <w:rPr>
          <w:sz w:val="20"/>
        </w:rPr>
        <w:t xml:space="preserve">třípodlažní, </w:t>
      </w:r>
      <w:r w:rsidRPr="006710FD">
        <w:rPr>
          <w:sz w:val="20"/>
        </w:rPr>
        <w:t>podsklepený</w:t>
      </w:r>
      <w:r w:rsidR="006710FD" w:rsidRPr="006710FD">
        <w:rPr>
          <w:sz w:val="20"/>
        </w:rPr>
        <w:t xml:space="preserve"> a se dvěma podkrovními prostory. </w:t>
      </w:r>
      <w:r w:rsidRPr="006710FD">
        <w:rPr>
          <w:sz w:val="20"/>
        </w:rPr>
        <w:t>Bytový dům</w:t>
      </w:r>
      <w:r w:rsidR="00497995" w:rsidRPr="006710FD">
        <w:rPr>
          <w:sz w:val="20"/>
        </w:rPr>
        <w:t xml:space="preserve"> má </w:t>
      </w:r>
      <w:r w:rsidRPr="006710FD">
        <w:rPr>
          <w:sz w:val="20"/>
        </w:rPr>
        <w:t>nepravidelný</w:t>
      </w:r>
      <w:r w:rsidR="00497995" w:rsidRPr="006710FD">
        <w:rPr>
          <w:sz w:val="20"/>
        </w:rPr>
        <w:t xml:space="preserve"> půdory</w:t>
      </w:r>
      <w:r w:rsidRPr="006710FD">
        <w:rPr>
          <w:sz w:val="20"/>
        </w:rPr>
        <w:t>s</w:t>
      </w:r>
      <w:r w:rsidR="00822078" w:rsidRPr="006710FD">
        <w:rPr>
          <w:sz w:val="20"/>
        </w:rPr>
        <w:t>. Max</w:t>
      </w:r>
      <w:r w:rsidR="00A950A8">
        <w:rPr>
          <w:sz w:val="20"/>
        </w:rPr>
        <w:t>imální</w:t>
      </w:r>
      <w:r w:rsidR="00822078" w:rsidRPr="006710FD">
        <w:rPr>
          <w:sz w:val="20"/>
        </w:rPr>
        <w:t xml:space="preserve"> rozměry půdorysu jsou 13,03</w:t>
      </w:r>
      <w:r w:rsidRPr="006710FD">
        <w:rPr>
          <w:sz w:val="20"/>
        </w:rPr>
        <w:t xml:space="preserve"> x </w:t>
      </w:r>
      <w:r w:rsidR="00822078" w:rsidRPr="006710FD">
        <w:rPr>
          <w:sz w:val="20"/>
        </w:rPr>
        <w:t>13,52</w:t>
      </w:r>
      <w:r w:rsidRPr="006710FD">
        <w:rPr>
          <w:sz w:val="20"/>
        </w:rPr>
        <w:t xml:space="preserve"> m</w:t>
      </w:r>
      <w:bookmarkStart w:id="27" w:name="_Hlk497176053"/>
      <w:r w:rsidR="00822078" w:rsidRPr="006710FD">
        <w:rPr>
          <w:sz w:val="20"/>
        </w:rPr>
        <w:t>a nejvyšší bod střechy je 16,34</w:t>
      </w:r>
      <w:r w:rsidR="00497995" w:rsidRPr="006710FD">
        <w:rPr>
          <w:sz w:val="20"/>
        </w:rPr>
        <w:t xml:space="preserve"> m od ±</w:t>
      </w:r>
      <w:r w:rsidR="00F1536F" w:rsidRPr="006710FD">
        <w:rPr>
          <w:sz w:val="20"/>
        </w:rPr>
        <w:t>0,000.</w:t>
      </w:r>
      <w:bookmarkEnd w:id="27"/>
      <w:r w:rsidR="00822078" w:rsidRPr="006710FD">
        <w:rPr>
          <w:sz w:val="20"/>
        </w:rPr>
        <w:t>Střecha ječlenitá, sedlová</w:t>
      </w:r>
      <w:r w:rsidR="00B51476" w:rsidRPr="006710FD">
        <w:rPr>
          <w:sz w:val="20"/>
        </w:rPr>
        <w:t xml:space="preserve"> o sklonu 45°, polovalbová o sklonu 45° a s částečnou </w:t>
      </w:r>
      <w:r w:rsidR="00591967" w:rsidRPr="006710FD">
        <w:rPr>
          <w:sz w:val="20"/>
        </w:rPr>
        <w:t>mansardou</w:t>
      </w:r>
      <w:r w:rsidR="00497995" w:rsidRPr="006710FD">
        <w:rPr>
          <w:sz w:val="20"/>
        </w:rPr>
        <w:t xml:space="preserve"> o </w:t>
      </w:r>
      <w:r w:rsidR="00B51476" w:rsidRPr="006710FD">
        <w:rPr>
          <w:sz w:val="20"/>
        </w:rPr>
        <w:t>sklonu 85</w:t>
      </w:r>
      <w:r w:rsidR="00F1536F" w:rsidRPr="006710FD">
        <w:rPr>
          <w:sz w:val="20"/>
        </w:rPr>
        <w:t xml:space="preserve">°. </w:t>
      </w:r>
    </w:p>
    <w:p w:rsidR="006710FD" w:rsidRDefault="00F1536F" w:rsidP="00523B08">
      <w:pPr>
        <w:pStyle w:val="ZkladntextIMP"/>
        <w:ind w:left="567"/>
        <w:jc w:val="both"/>
        <w:rPr>
          <w:sz w:val="20"/>
        </w:rPr>
      </w:pPr>
      <w:r w:rsidRPr="006710FD">
        <w:rPr>
          <w:sz w:val="20"/>
        </w:rPr>
        <w:t>V obj</w:t>
      </w:r>
      <w:r w:rsidR="006710FD">
        <w:rPr>
          <w:sz w:val="20"/>
        </w:rPr>
        <w:t>ektu se nacházejí tyto prostory:</w:t>
      </w:r>
    </w:p>
    <w:p w:rsidR="00591967" w:rsidRDefault="00591967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 w:rsidRPr="006710FD">
        <w:rPr>
          <w:sz w:val="20"/>
        </w:rPr>
        <w:t>v 1. PP –</w:t>
      </w:r>
      <w:r w:rsidR="006710FD">
        <w:rPr>
          <w:sz w:val="20"/>
        </w:rPr>
        <w:t xml:space="preserve">se nacházejí </w:t>
      </w:r>
      <w:r w:rsidRPr="006710FD">
        <w:rPr>
          <w:sz w:val="20"/>
        </w:rPr>
        <w:t>skla</w:t>
      </w:r>
      <w:r w:rsidR="006710FD">
        <w:rPr>
          <w:sz w:val="20"/>
        </w:rPr>
        <w:t>dovací prostory pro obyvatele</w:t>
      </w:r>
      <w:r w:rsidRPr="006710FD">
        <w:rPr>
          <w:sz w:val="20"/>
        </w:rPr>
        <w:t xml:space="preserve"> bytového domu</w:t>
      </w:r>
    </w:p>
    <w:p w:rsidR="006710FD" w:rsidRDefault="006710FD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v 1.NP -3.NP se nacházejí na každém podlaží vždy 3 bytové jednotky (1x 2+KK a 2x 1+KK)</w:t>
      </w:r>
    </w:p>
    <w:p w:rsidR="006710FD" w:rsidRDefault="006710FD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ve 4.NP se nachází půdní prostory, které jsou k dispozici nájemníkům bytů</w:t>
      </w:r>
    </w:p>
    <w:p w:rsidR="005B1D48" w:rsidRPr="002E6C46" w:rsidRDefault="005B1D48" w:rsidP="005B1D48">
      <w:pPr>
        <w:pStyle w:val="ZkladntextIMP"/>
        <w:ind w:left="567"/>
        <w:jc w:val="both"/>
        <w:rPr>
          <w:sz w:val="20"/>
        </w:rPr>
      </w:pPr>
      <w:r w:rsidRPr="002E6C46">
        <w:rPr>
          <w:sz w:val="20"/>
        </w:rPr>
        <w:t>Při zateplení fasády bude provedeno zkopírování architektonických stávajících detailů včetně zrnitosti omítek dle stávaj</w:t>
      </w:r>
      <w:r w:rsidRPr="002E6C46">
        <w:rPr>
          <w:sz w:val="20"/>
        </w:rPr>
        <w:t>í</w:t>
      </w:r>
      <w:r w:rsidRPr="002E6C46">
        <w:rPr>
          <w:sz w:val="20"/>
        </w:rPr>
        <w:t>cích historických vzorů.</w:t>
      </w:r>
    </w:p>
    <w:p w:rsidR="005B1D48" w:rsidRPr="002E6C46" w:rsidRDefault="005B1D48" w:rsidP="005B1D48">
      <w:pPr>
        <w:pStyle w:val="ZkladntextIMP"/>
        <w:ind w:left="567"/>
        <w:jc w:val="both"/>
        <w:rPr>
          <w:sz w:val="20"/>
        </w:rPr>
      </w:pPr>
      <w:r w:rsidRPr="002E6C46">
        <w:rPr>
          <w:sz w:val="20"/>
        </w:rPr>
        <w:t>Barevnost a zrnitost bude vyvzorkována na stavbě dodavatelskou firmou a dle výběru investora. O tomto bud pr</w:t>
      </w:r>
      <w:r w:rsidRPr="002E6C46">
        <w:rPr>
          <w:sz w:val="20"/>
        </w:rPr>
        <w:t>o</w:t>
      </w:r>
      <w:r w:rsidRPr="002E6C46">
        <w:rPr>
          <w:sz w:val="20"/>
        </w:rPr>
        <w:t>veden zápis do stavebního deníku.</w:t>
      </w: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8" w:name="__RefHeading___Toc363645432"/>
      <w:bookmarkStart w:id="29" w:name="_Toc484162535"/>
      <w:r w:rsidRPr="00671FDE">
        <w:rPr>
          <w:rFonts w:ascii="Times New Roman" w:hAnsi="Times New Roman" w:cs="Times New Roman"/>
        </w:rPr>
        <w:lastRenderedPageBreak/>
        <w:t>B.2.3 Celkové provozní řešení, technologie výroby.</w:t>
      </w:r>
      <w:bookmarkEnd w:id="28"/>
      <w:bookmarkEnd w:id="2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Default="00A641FB" w:rsidP="00B24FC7">
      <w:pPr>
        <w:pStyle w:val="ZkladntextIMP"/>
        <w:ind w:left="567"/>
        <w:jc w:val="both"/>
        <w:rPr>
          <w:sz w:val="20"/>
        </w:rPr>
      </w:pPr>
      <w:r w:rsidRPr="00433B38">
        <w:rPr>
          <w:sz w:val="20"/>
        </w:rPr>
        <w:t>Není předmětem této PD.</w:t>
      </w:r>
    </w:p>
    <w:p w:rsidR="005B1D48" w:rsidRPr="00B24FC7" w:rsidRDefault="005B1D48" w:rsidP="00B24FC7">
      <w:pPr>
        <w:pStyle w:val="ZkladntextIMP"/>
        <w:ind w:left="567"/>
        <w:jc w:val="both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0" w:name="__RefHeading___Toc363645433"/>
      <w:bookmarkStart w:id="31" w:name="_Toc484162536"/>
      <w:r w:rsidRPr="00671FDE">
        <w:rPr>
          <w:rFonts w:ascii="Times New Roman" w:hAnsi="Times New Roman" w:cs="Times New Roman"/>
        </w:rPr>
        <w:t>B.2.4 Bezbariérové užívání stavby</w:t>
      </w:r>
      <w:bookmarkEnd w:id="30"/>
      <w:bookmarkEnd w:id="31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Stavba není řešena bezbariérově.</w:t>
      </w: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Stávající dispozice objektu není vhodná pro vybudování bezbariérových bytů z ekonomického hlediska a stavebně technického stavu objektu. Jedná se především o velký počet schodů, šířka schodišť, tloušťky nosných zdí, šířky společných prostor, šířky chodeb a dispozicí jednotlivých bytů. Z těchto důvodů není tento objekt vhodný pro realizaci úprav pro bezbariérové užívání stavby.</w:t>
      </w:r>
    </w:p>
    <w:p w:rsidR="006710FD" w:rsidRPr="006710FD" w:rsidRDefault="006710FD" w:rsidP="006710FD">
      <w:pPr>
        <w:pStyle w:val="ZkladntextIMP"/>
        <w:ind w:left="567"/>
        <w:jc w:val="both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2" w:name="__RefHeading___Toc363645434"/>
      <w:bookmarkStart w:id="33" w:name="_Toc484162537"/>
      <w:r w:rsidRPr="00671FDE">
        <w:rPr>
          <w:rFonts w:ascii="Times New Roman" w:hAnsi="Times New Roman" w:cs="Times New Roman"/>
        </w:rPr>
        <w:t>B.2.5 Bezpečnost při užívání stavby</w:t>
      </w:r>
      <w:bookmarkEnd w:id="32"/>
      <w:bookmarkEnd w:id="3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:rsidR="007C3BDD" w:rsidRPr="00523B08" w:rsidRDefault="00A641FB" w:rsidP="00502122">
      <w:pPr>
        <w:pStyle w:val="ZkladntextIMP"/>
        <w:ind w:left="567"/>
        <w:rPr>
          <w:sz w:val="20"/>
        </w:rPr>
      </w:pPr>
      <w:r w:rsidRPr="0007131E">
        <w:rPr>
          <w:sz w:val="20"/>
        </w:rPr>
        <w:t>Stavba může být využívána až po její kolaudaci.</w:t>
      </w:r>
    </w:p>
    <w:p w:rsidR="007C3BDD" w:rsidRPr="00671FDE" w:rsidRDefault="007C3BDD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Cs w:val="22"/>
        </w:rPr>
      </w:pPr>
      <w:bookmarkStart w:id="34" w:name="__RefHeading___Toc363645435"/>
      <w:bookmarkStart w:id="35" w:name="_Toc484162538"/>
      <w:r w:rsidRPr="00671FDE">
        <w:rPr>
          <w:rFonts w:ascii="Times New Roman" w:hAnsi="Times New Roman" w:cs="Times New Roman"/>
          <w:szCs w:val="22"/>
        </w:rPr>
        <w:t>B.2.6 Základní charakteristika objektů</w:t>
      </w:r>
      <w:bookmarkEnd w:id="34"/>
      <w:bookmarkEnd w:id="35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ZkladntextIMP"/>
        <w:ind w:left="545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stavební řešení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921DF7" w:rsidRDefault="006710FD" w:rsidP="0007131E">
      <w:pPr>
        <w:pStyle w:val="ZkladntextIMP"/>
        <w:ind w:left="567" w:firstLine="141"/>
        <w:rPr>
          <w:sz w:val="20"/>
        </w:rPr>
      </w:pPr>
      <w:r>
        <w:rPr>
          <w:sz w:val="20"/>
        </w:rPr>
        <w:t>V rámc</w:t>
      </w:r>
      <w:r w:rsidR="00585A49">
        <w:rPr>
          <w:sz w:val="20"/>
        </w:rPr>
        <w:t>i</w:t>
      </w:r>
      <w:r>
        <w:rPr>
          <w:sz w:val="20"/>
        </w:rPr>
        <w:t xml:space="preserve"> stavebních úprav budou provedeny bourací práce, které jsou nutné pro vytvoření nové dispozice domu. Zásahy budou i do nosných konstrukcí</w:t>
      </w:r>
      <w:r w:rsidR="00585A49">
        <w:rPr>
          <w:sz w:val="20"/>
        </w:rPr>
        <w:t>,</w:t>
      </w:r>
      <w:r>
        <w:rPr>
          <w:sz w:val="20"/>
        </w:rPr>
        <w:t xml:space="preserve"> a tudíž bud</w:t>
      </w:r>
      <w:r w:rsidR="00B94F61">
        <w:rPr>
          <w:sz w:val="20"/>
        </w:rPr>
        <w:t>e</w:t>
      </w:r>
      <w:r>
        <w:rPr>
          <w:sz w:val="20"/>
        </w:rPr>
        <w:t xml:space="preserve"> nutné zpracov</w:t>
      </w:r>
      <w:r w:rsidR="00585A49">
        <w:rPr>
          <w:sz w:val="20"/>
        </w:rPr>
        <w:t>at</w:t>
      </w:r>
      <w:r w:rsidR="00B94F61">
        <w:rPr>
          <w:sz w:val="20"/>
        </w:rPr>
        <w:t xml:space="preserve"> statický výpočet</w:t>
      </w:r>
      <w:r w:rsidR="00585A49">
        <w:rPr>
          <w:sz w:val="20"/>
        </w:rPr>
        <w:t>. Před bouracími pracemi v nosných konstrukcí</w:t>
      </w:r>
      <w:r w:rsidR="00B94F61">
        <w:rPr>
          <w:sz w:val="20"/>
        </w:rPr>
        <w:t>ch</w:t>
      </w:r>
      <w:r w:rsidR="00585A49">
        <w:rPr>
          <w:sz w:val="20"/>
        </w:rPr>
        <w:t xml:space="preserve"> musí být provedena příslušná opatření jako např. osazení překladů, heverování apod.</w:t>
      </w:r>
    </w:p>
    <w:p w:rsidR="00D821B2" w:rsidRDefault="00D821B2" w:rsidP="0007131E">
      <w:pPr>
        <w:pStyle w:val="ZkladntextIMP"/>
        <w:ind w:left="567" w:firstLine="141"/>
        <w:rPr>
          <w:sz w:val="20"/>
        </w:rPr>
      </w:pPr>
    </w:p>
    <w:p w:rsidR="00D821B2" w:rsidRDefault="00D821B2" w:rsidP="00D821B2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>V místech, kde se odkope zdivo, bude</w:t>
      </w:r>
      <w:r w:rsidRPr="00D948A6">
        <w:rPr>
          <w:sz w:val="20"/>
        </w:rPr>
        <w:t xml:space="preserve"> provede</w:t>
      </w:r>
      <w:r>
        <w:rPr>
          <w:sz w:val="20"/>
        </w:rPr>
        <w:t>na svislá hydroizolace,</w:t>
      </w:r>
      <w:r w:rsidRPr="00D7502C">
        <w:rPr>
          <w:sz w:val="20"/>
        </w:rPr>
        <w:t xml:space="preserve"> </w:t>
      </w:r>
      <w:r>
        <w:rPr>
          <w:sz w:val="20"/>
        </w:rPr>
        <w:t xml:space="preserve">tato izolace se </w:t>
      </w:r>
      <w:r w:rsidRPr="00D7502C">
        <w:rPr>
          <w:sz w:val="20"/>
        </w:rPr>
        <w:t>napojí na izolaci z </w:t>
      </w:r>
      <w:r>
        <w:rPr>
          <w:sz w:val="20"/>
        </w:rPr>
        <w:t>injektovaného</w:t>
      </w:r>
      <w:r w:rsidRPr="00D7502C">
        <w:rPr>
          <w:sz w:val="20"/>
        </w:rPr>
        <w:t xml:space="preserve"> zdiva. </w:t>
      </w:r>
      <w:r w:rsidRPr="000B2E12">
        <w:rPr>
          <w:sz w:val="20"/>
        </w:rPr>
        <w:t xml:space="preserve">Zdivo před </w:t>
      </w:r>
      <w:r>
        <w:rPr>
          <w:sz w:val="20"/>
        </w:rPr>
        <w:t xml:space="preserve">aplikací </w:t>
      </w:r>
      <w:r w:rsidRPr="000B2E12">
        <w:rPr>
          <w:sz w:val="20"/>
        </w:rPr>
        <w:t>hydroizolace bude očištěno a odstraní se ostré</w:t>
      </w:r>
      <w:r>
        <w:rPr>
          <w:sz w:val="20"/>
        </w:rPr>
        <w:t xml:space="preserve"> hrany a doplněno z</w:t>
      </w:r>
      <w:r w:rsidR="00DE4053">
        <w:rPr>
          <w:sz w:val="20"/>
        </w:rPr>
        <w:t> </w:t>
      </w:r>
      <w:r>
        <w:rPr>
          <w:sz w:val="20"/>
        </w:rPr>
        <w:t>cementovou</w:t>
      </w:r>
      <w:r w:rsidR="00DE4053">
        <w:rPr>
          <w:sz w:val="20"/>
        </w:rPr>
        <w:t xml:space="preserve"> </w:t>
      </w:r>
      <w:r>
        <w:rPr>
          <w:sz w:val="20"/>
        </w:rPr>
        <w:t xml:space="preserve">omítkou, aby nedošlo </w:t>
      </w:r>
      <w:r w:rsidRPr="000B2E12">
        <w:rPr>
          <w:sz w:val="20"/>
        </w:rPr>
        <w:t>k proříznutí izolace.</w:t>
      </w:r>
      <w:r>
        <w:rPr>
          <w:sz w:val="20"/>
        </w:rPr>
        <w:t xml:space="preserve"> </w:t>
      </w:r>
      <w:r w:rsidRPr="00D7502C">
        <w:rPr>
          <w:sz w:val="20"/>
        </w:rPr>
        <w:t>Svislá izolace bude vytažena</w:t>
      </w:r>
      <w:r>
        <w:rPr>
          <w:sz w:val="20"/>
        </w:rPr>
        <w:t xml:space="preserve"> cca 300 mm nad terén</w:t>
      </w:r>
      <w:r w:rsidRPr="000B2E12">
        <w:rPr>
          <w:sz w:val="20"/>
        </w:rPr>
        <w:t xml:space="preserve">. </w:t>
      </w:r>
    </w:p>
    <w:p w:rsidR="00D821B2" w:rsidRDefault="00D821B2" w:rsidP="00D821B2">
      <w:pPr>
        <w:pStyle w:val="ZkladntextIMP"/>
        <w:ind w:left="567" w:firstLine="141"/>
        <w:jc w:val="both"/>
        <w:rPr>
          <w:sz w:val="20"/>
        </w:rPr>
      </w:pPr>
      <w:r w:rsidRPr="000B2E12">
        <w:rPr>
          <w:sz w:val="20"/>
        </w:rPr>
        <w:t>Součástí výkopu</w:t>
      </w:r>
      <w:r>
        <w:rPr>
          <w:sz w:val="20"/>
        </w:rPr>
        <w:t xml:space="preserve"> </w:t>
      </w:r>
      <w:r w:rsidRPr="000B2E12">
        <w:rPr>
          <w:sz w:val="20"/>
        </w:rPr>
        <w:t xml:space="preserve">bude i utěsňovací jíl, který bude odvádět dešťové vody směrem od domu. Vrchní část terénu bude upravena </w:t>
      </w:r>
      <w:r>
        <w:rPr>
          <w:sz w:val="20"/>
        </w:rPr>
        <w:t xml:space="preserve">okapovým chodníčkem. </w:t>
      </w:r>
      <w:r w:rsidRPr="000B2E12">
        <w:rPr>
          <w:sz w:val="20"/>
        </w:rPr>
        <w:t>Součástí pochozích částí jsou zahradní obrubníky výšky 250 mm), k</w:t>
      </w:r>
      <w:r>
        <w:rPr>
          <w:sz w:val="20"/>
        </w:rPr>
        <w:t>teré budou uloženy do betonové</w:t>
      </w:r>
      <w:r w:rsidRPr="000B2E12">
        <w:rPr>
          <w:sz w:val="20"/>
        </w:rPr>
        <w:t xml:space="preserve"> lóže</w:t>
      </w:r>
      <w:r>
        <w:rPr>
          <w:sz w:val="20"/>
        </w:rPr>
        <w:t xml:space="preserve"> </w:t>
      </w:r>
      <w:r w:rsidRPr="000B2E12">
        <w:rPr>
          <w:sz w:val="20"/>
        </w:rPr>
        <w:t xml:space="preserve">a </w:t>
      </w:r>
      <w:r>
        <w:rPr>
          <w:sz w:val="20"/>
        </w:rPr>
        <w:t xml:space="preserve">vymývaný kačírek </w:t>
      </w:r>
      <w:r w:rsidRPr="000B2E12">
        <w:rPr>
          <w:sz w:val="20"/>
        </w:rPr>
        <w:t>(okapový chodníček</w:t>
      </w:r>
      <w:r>
        <w:rPr>
          <w:sz w:val="20"/>
        </w:rPr>
        <w:t>)</w:t>
      </w:r>
      <w:r w:rsidRPr="000B2E12">
        <w:rPr>
          <w:sz w:val="20"/>
        </w:rPr>
        <w:t>. Přesné umístění různých povrchů naleznete ve v</w:t>
      </w:r>
      <w:r>
        <w:rPr>
          <w:sz w:val="20"/>
        </w:rPr>
        <w:t>ýkrese</w:t>
      </w:r>
      <w:r w:rsidRPr="000B2E12">
        <w:rPr>
          <w:sz w:val="20"/>
        </w:rPr>
        <w:t>.</w:t>
      </w:r>
    </w:p>
    <w:p w:rsidR="00D821B2" w:rsidRDefault="00D821B2" w:rsidP="00D821B2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 xml:space="preserve">V 1.PP bude provedena kompletní injektáž zdiva objektu vč. vybudování nové hydroizolace v podlaze. Izolace zdiva bude provedena tlakovou injektáží s pomocí křemičitého roztoku. </w:t>
      </w:r>
    </w:p>
    <w:p w:rsidR="00585A49" w:rsidRDefault="00585A49" w:rsidP="00585A49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Nové podlahy budou betonové. Dojde zde k výstavbě ocelových příček pro vybudování sklepních kójí. Omítky budou provedeny v 1.PP </w:t>
      </w:r>
      <w:r w:rsidR="00DE4053">
        <w:rPr>
          <w:sz w:val="20"/>
        </w:rPr>
        <w:t xml:space="preserve"> </w:t>
      </w:r>
      <w:r>
        <w:rPr>
          <w:sz w:val="20"/>
        </w:rPr>
        <w:t>vápen</w:t>
      </w:r>
      <w:r w:rsidR="0030605D">
        <w:rPr>
          <w:sz w:val="20"/>
        </w:rPr>
        <w:t>n</w:t>
      </w:r>
      <w:r w:rsidR="00DE4053">
        <w:rPr>
          <w:sz w:val="20"/>
        </w:rPr>
        <w:t>é a malba na bázi vápenné malby s vysokou paropropustností</w:t>
      </w:r>
      <w:r>
        <w:rPr>
          <w:sz w:val="20"/>
        </w:rPr>
        <w:t>. Strop bude zaizol</w:t>
      </w:r>
      <w:r w:rsidR="00B94F61">
        <w:rPr>
          <w:sz w:val="20"/>
        </w:rPr>
        <w:t>ován 100 mm vaty. Podhled bude ze</w:t>
      </w:r>
      <w:r>
        <w:rPr>
          <w:sz w:val="20"/>
        </w:rPr>
        <w:t xml:space="preserve"> SDK konstrukce.</w:t>
      </w:r>
    </w:p>
    <w:p w:rsidR="00D821B2" w:rsidRDefault="00D821B2" w:rsidP="00585A49">
      <w:pPr>
        <w:pStyle w:val="ZkladntextIMP"/>
        <w:ind w:left="567" w:firstLine="141"/>
        <w:rPr>
          <w:sz w:val="20"/>
        </w:rPr>
      </w:pPr>
    </w:p>
    <w:p w:rsidR="0030605D" w:rsidRDefault="00585A49" w:rsidP="0030605D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 1.NP – 3.NP budou prováděny totožné </w:t>
      </w:r>
      <w:r w:rsidR="00B94F61">
        <w:rPr>
          <w:sz w:val="20"/>
        </w:rPr>
        <w:t xml:space="preserve">SDK </w:t>
      </w:r>
      <w:r>
        <w:rPr>
          <w:sz w:val="20"/>
        </w:rPr>
        <w:t xml:space="preserve">práce. Jedná se o vybudování nových dispozic pomocí zazdívek z pórobetonového zdiva a nových příček ze SDK. Příčky ze SDK mezi byty budou akustické. Podlahy z prken budou zachovány. </w:t>
      </w:r>
      <w:r w:rsidR="00435DF2">
        <w:rPr>
          <w:sz w:val="20"/>
        </w:rPr>
        <w:t>Očistí se</w:t>
      </w:r>
      <w:r w:rsidR="00DE4053">
        <w:rPr>
          <w:sz w:val="20"/>
        </w:rPr>
        <w:t>, obrousí, kompletně vyrovnají a nově prošroubují</w:t>
      </w:r>
      <w:r w:rsidR="00435DF2">
        <w:rPr>
          <w:sz w:val="20"/>
        </w:rPr>
        <w:t>. Kompletně se nově při</w:t>
      </w:r>
      <w:r>
        <w:rPr>
          <w:sz w:val="20"/>
        </w:rPr>
        <w:t>šroubují a nalepí se</w:t>
      </w:r>
      <w:r w:rsidR="0030605D">
        <w:rPr>
          <w:sz w:val="20"/>
        </w:rPr>
        <w:t xml:space="preserve"> a</w:t>
      </w:r>
      <w:r w:rsidR="00B94F61">
        <w:rPr>
          <w:sz w:val="20"/>
        </w:rPr>
        <w:t xml:space="preserve"> při</w:t>
      </w:r>
      <w:r w:rsidR="00435DF2">
        <w:rPr>
          <w:sz w:val="20"/>
        </w:rPr>
        <w:t>šroubují se k ni</w:t>
      </w:r>
      <w:r>
        <w:rPr>
          <w:sz w:val="20"/>
        </w:rPr>
        <w:t>m nové OSB desky.</w:t>
      </w:r>
      <w:r w:rsidR="0030605D">
        <w:rPr>
          <w:sz w:val="20"/>
        </w:rPr>
        <w:t xml:space="preserve"> Na OSB desky budou provedeny nové finální povrchy. Ve vstupních chodbách a v sociálních zařízeních budou provedeny keramické dlažby. V ostatních prostorech bytu budou</w:t>
      </w:r>
      <w:r w:rsidR="00DE4053">
        <w:rPr>
          <w:sz w:val="20"/>
        </w:rPr>
        <w:t xml:space="preserve"> </w:t>
      </w:r>
      <w:r w:rsidR="0030605D">
        <w:rPr>
          <w:sz w:val="20"/>
        </w:rPr>
        <w:t>provedeny PVC podlahy. Stěny v bytech budou z </w:t>
      </w:r>
      <w:r w:rsidR="008873E5">
        <w:rPr>
          <w:sz w:val="20"/>
        </w:rPr>
        <w:t>100</w:t>
      </w:r>
      <w:r w:rsidR="0030605D">
        <w:rPr>
          <w:sz w:val="20"/>
        </w:rPr>
        <w:t>% otlučeny, 100% oškrábány od malby. Omítky se dohodí</w:t>
      </w:r>
      <w:r w:rsidR="008873E5">
        <w:rPr>
          <w:sz w:val="20"/>
        </w:rPr>
        <w:t xml:space="preserve"> vápenné nebo </w:t>
      </w:r>
      <w:r w:rsidR="0030605D">
        <w:rPr>
          <w:sz w:val="20"/>
        </w:rPr>
        <w:t>vápenocementové a cel</w:t>
      </w:r>
      <w:r w:rsidR="00B94F61">
        <w:rPr>
          <w:sz w:val="20"/>
        </w:rPr>
        <w:t>é</w:t>
      </w:r>
      <w:r w:rsidR="0030605D">
        <w:rPr>
          <w:sz w:val="20"/>
        </w:rPr>
        <w:t xml:space="preserve"> zdi se natáhnou do lepidla a do perlinky. Finální vrstva bude štuk a bílá malba. Na sociálních zařízeních a u kuchyňských linek se nalepí na lepidlo keramické obklady. Stropní konstrukce budou proveden ze </w:t>
      </w:r>
      <w:r w:rsidR="0030605D">
        <w:rPr>
          <w:sz w:val="20"/>
        </w:rPr>
        <w:lastRenderedPageBreak/>
        <w:t>SDK</w:t>
      </w:r>
      <w:r w:rsidR="00BB3BD7">
        <w:rPr>
          <w:sz w:val="20"/>
        </w:rPr>
        <w:t>. Ve 3.NP bude do podhledu vložena minerální vata tl. 280 mm)</w:t>
      </w:r>
      <w:r w:rsidR="0030605D">
        <w:rPr>
          <w:sz w:val="20"/>
        </w:rPr>
        <w:t>. Na chodbách bude provedeno očištění stávajícího schodiště a oprava litého teraca. Nové podlahy na chodbách a v úklidové komoře budou z keramických dlažeb.</w:t>
      </w:r>
    </w:p>
    <w:p w:rsidR="008873E5" w:rsidRDefault="008873E5" w:rsidP="0030605D">
      <w:pPr>
        <w:pStyle w:val="ZkladntextIMP"/>
        <w:ind w:left="567" w:firstLine="141"/>
        <w:rPr>
          <w:sz w:val="20"/>
        </w:rPr>
      </w:pPr>
    </w:p>
    <w:p w:rsidR="0030605D" w:rsidRDefault="0030605D" w:rsidP="0030605D">
      <w:pPr>
        <w:pStyle w:val="ZkladntextIMP"/>
        <w:ind w:left="567" w:firstLine="141"/>
        <w:rPr>
          <w:sz w:val="20"/>
        </w:rPr>
      </w:pPr>
      <w:r>
        <w:rPr>
          <w:sz w:val="20"/>
        </w:rPr>
        <w:t>Ve 4.NP což je 1.</w:t>
      </w:r>
      <w:r w:rsidR="00225725">
        <w:rPr>
          <w:sz w:val="20"/>
        </w:rPr>
        <w:t xml:space="preserve"> </w:t>
      </w:r>
      <w:r>
        <w:rPr>
          <w:sz w:val="20"/>
        </w:rPr>
        <w:t xml:space="preserve">půdní prostor se provede deratizace prostorů, </w:t>
      </w:r>
      <w:r w:rsidR="00B94F61">
        <w:rPr>
          <w:sz w:val="20"/>
        </w:rPr>
        <w:t>po odstranění holubího trusu</w:t>
      </w:r>
      <w:r>
        <w:rPr>
          <w:sz w:val="20"/>
        </w:rPr>
        <w:t xml:space="preserve">.  </w:t>
      </w:r>
      <w:r w:rsidR="00BB3BD7">
        <w:rPr>
          <w:sz w:val="20"/>
        </w:rPr>
        <w:t xml:space="preserve">Demontují se stávající dřevěná prkna. Nový povrch </w:t>
      </w:r>
      <w:r w:rsidR="00B94F61">
        <w:rPr>
          <w:sz w:val="20"/>
        </w:rPr>
        <w:t>podlah bude z</w:t>
      </w:r>
      <w:r w:rsidR="00DE4053">
        <w:rPr>
          <w:sz w:val="20"/>
        </w:rPr>
        <w:t> dřevěných prken</w:t>
      </w:r>
      <w:r w:rsidR="00B94F61">
        <w:rPr>
          <w:sz w:val="20"/>
        </w:rPr>
        <w:t xml:space="preserve"> opatřených</w:t>
      </w:r>
      <w:r w:rsidR="00BB3BD7">
        <w:rPr>
          <w:sz w:val="20"/>
        </w:rPr>
        <w:t xml:space="preserve"> nátěrem z laku. Opravy omítek a stropu budou stejným postupem jako 1.NP -3.NP. Viditelné dřevěné prvky budou ošetřeny nátěrem pro</w:t>
      </w:r>
      <w:r w:rsidR="00B94F61">
        <w:rPr>
          <w:sz w:val="20"/>
        </w:rPr>
        <w:t>ti</w:t>
      </w:r>
      <w:r w:rsidR="00BB3BD7">
        <w:rPr>
          <w:sz w:val="20"/>
        </w:rPr>
        <w:t xml:space="preserve"> houbám, škůdcům a plísním.</w:t>
      </w:r>
    </w:p>
    <w:p w:rsidR="008873E5" w:rsidRDefault="00BB3BD7" w:rsidP="008873E5">
      <w:pPr>
        <w:pStyle w:val="ZkladntextIMP"/>
        <w:ind w:left="567" w:firstLine="141"/>
        <w:rPr>
          <w:sz w:val="20"/>
        </w:rPr>
      </w:pPr>
      <w:r>
        <w:rPr>
          <w:sz w:val="20"/>
        </w:rPr>
        <w:t>Ve 2.</w:t>
      </w:r>
      <w:r w:rsidR="00225725">
        <w:rPr>
          <w:sz w:val="20"/>
        </w:rPr>
        <w:t xml:space="preserve"> </w:t>
      </w:r>
      <w:r>
        <w:rPr>
          <w:sz w:val="20"/>
        </w:rPr>
        <w:t xml:space="preserve">půdním prostoru </w:t>
      </w:r>
      <w:r w:rsidR="008873E5">
        <w:rPr>
          <w:sz w:val="20"/>
        </w:rPr>
        <w:t>se provede deratizace prostorů, po odstranění holubího trusu.  Demontují se stávající dřevěná prkna. Nový povrch podlah bude z</w:t>
      </w:r>
      <w:r w:rsidR="00D92EBE">
        <w:rPr>
          <w:sz w:val="20"/>
        </w:rPr>
        <w:t> dřevěných prken</w:t>
      </w:r>
      <w:r w:rsidR="008873E5">
        <w:rPr>
          <w:sz w:val="20"/>
        </w:rPr>
        <w:t xml:space="preserve"> opatřených nátěrem z laku. Opravy omítek budou stejným postupem jako 1.NP -3.NP. Viditelné dřevěné prvky budou ošetřeny nátěrem proti houbám, škůdcům a plísním.</w:t>
      </w:r>
    </w:p>
    <w:p w:rsidR="00AD729D" w:rsidRDefault="00AD729D" w:rsidP="00AD729D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 celém objektu bude provedena výměna všech výplní otvorů. Okna a vstupní dveře budou izolační </w:t>
      </w:r>
      <w:r w:rsidR="00D92EBE">
        <w:rPr>
          <w:sz w:val="20"/>
        </w:rPr>
        <w:t>dřevěbá</w:t>
      </w:r>
      <w:r>
        <w:rPr>
          <w:sz w:val="20"/>
        </w:rPr>
        <w:t>. Vnitřní dveře budou z odlehčeného DTD materiálu a vstupní dveře do bytů budou protipožární.</w:t>
      </w:r>
    </w:p>
    <w:p w:rsidR="00AD729D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 xml:space="preserve">Dle označení v místnostech (sociálních zařízení) bude proveden obklad do výšky 2,0 m. </w:t>
      </w:r>
    </w:p>
    <w:p w:rsidR="00AD729D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 xml:space="preserve">Dle označení v místnostech (za kuchyňskými linkami) bude proveden obklad do výšky 0,6 – 1,6 m. </w:t>
      </w:r>
    </w:p>
    <w:p w:rsidR="00AD729D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>V sociálních zařízeních, úklidových komorách bude na podlaze a do výšky obkladů provedena dvousložková hydroizolační stěrka.</w:t>
      </w:r>
    </w:p>
    <w:p w:rsidR="00AD729D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>Za kuchyňskými linkami bude do výšky obkladů provedena dvousložková hydroizolační stěrka.</w:t>
      </w:r>
    </w:p>
    <w:p w:rsidR="00D92EBE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>V celém objektu bude provedena vý</w:t>
      </w:r>
      <w:r w:rsidR="00D92EBE">
        <w:rPr>
          <w:sz w:val="20"/>
        </w:rPr>
        <w:t xml:space="preserve">měna všech výplní otvorů. Okna </w:t>
      </w:r>
      <w:r>
        <w:rPr>
          <w:sz w:val="20"/>
        </w:rPr>
        <w:t xml:space="preserve">a vstupní dveře budou izolační </w:t>
      </w:r>
      <w:r w:rsidR="00D92EBE">
        <w:rPr>
          <w:sz w:val="20"/>
        </w:rPr>
        <w:t>dřevěná</w:t>
      </w:r>
      <w:r>
        <w:rPr>
          <w:sz w:val="20"/>
        </w:rPr>
        <w:t xml:space="preserve">. </w:t>
      </w:r>
    </w:p>
    <w:p w:rsidR="00AD729D" w:rsidRDefault="00AD729D" w:rsidP="00AD729D">
      <w:pPr>
        <w:pStyle w:val="ZkladntextIMP"/>
        <w:ind w:left="567" w:firstLine="141"/>
        <w:jc w:val="both"/>
        <w:rPr>
          <w:sz w:val="20"/>
        </w:rPr>
      </w:pPr>
      <w:r>
        <w:rPr>
          <w:sz w:val="20"/>
        </w:rPr>
        <w:t xml:space="preserve">Okna budou </w:t>
      </w:r>
      <w:r w:rsidR="003C6993">
        <w:rPr>
          <w:sz w:val="20"/>
        </w:rPr>
        <w:t xml:space="preserve">dřevěné tepelněizolační </w:t>
      </w:r>
      <w:r>
        <w:rPr>
          <w:sz w:val="20"/>
        </w:rPr>
        <w:t>s izolačním trojsklem</w:t>
      </w:r>
      <w:r w:rsidR="003C6993">
        <w:rPr>
          <w:sz w:val="20"/>
        </w:rPr>
        <w:t xml:space="preserve"> nebo dvojsklem dle označení v PD a výpisu oken</w:t>
      </w:r>
      <w:r>
        <w:rPr>
          <w:sz w:val="20"/>
        </w:rPr>
        <w:t>, c</w:t>
      </w:r>
      <w:r w:rsidRPr="00C54649">
        <w:rPr>
          <w:sz w:val="20"/>
        </w:rPr>
        <w:t>elé okno maximálně Uw=0,9 W/m2K</w:t>
      </w:r>
      <w:r>
        <w:rPr>
          <w:sz w:val="20"/>
        </w:rPr>
        <w:t xml:space="preserve">. Vnější dveře budou </w:t>
      </w:r>
      <w:r w:rsidR="003C6993">
        <w:rPr>
          <w:sz w:val="20"/>
        </w:rPr>
        <w:t xml:space="preserve">dřevěné tepelněizolační </w:t>
      </w:r>
      <w:r>
        <w:rPr>
          <w:sz w:val="20"/>
        </w:rPr>
        <w:t xml:space="preserve">s izolačním </w:t>
      </w:r>
      <w:r w:rsidR="003C6993">
        <w:rPr>
          <w:sz w:val="20"/>
        </w:rPr>
        <w:t>dvojsklem</w:t>
      </w:r>
      <w:r>
        <w:rPr>
          <w:sz w:val="20"/>
        </w:rPr>
        <w:t>, celé dveře</w:t>
      </w:r>
      <w:r w:rsidRPr="00C54649">
        <w:rPr>
          <w:sz w:val="20"/>
        </w:rPr>
        <w:t xml:space="preserve"> maximálně Uw=</w:t>
      </w:r>
      <w:r>
        <w:rPr>
          <w:sz w:val="20"/>
        </w:rPr>
        <w:t>1,4</w:t>
      </w:r>
      <w:r w:rsidRPr="00C54649">
        <w:rPr>
          <w:sz w:val="20"/>
        </w:rPr>
        <w:t xml:space="preserve"> W/m2K</w:t>
      </w:r>
      <w:r>
        <w:rPr>
          <w:sz w:val="20"/>
        </w:rPr>
        <w:t xml:space="preserve"> (</w:t>
      </w:r>
      <w:r w:rsidRPr="002D0B3A">
        <w:rPr>
          <w:sz w:val="20"/>
        </w:rPr>
        <w:t>vzduchová</w:t>
      </w:r>
      <w:r>
        <w:rPr>
          <w:sz w:val="20"/>
        </w:rPr>
        <w:t xml:space="preserve"> neprůzvučnost – ZTI3 Rw = 35dB, bezpečnostní kování, </w:t>
      </w:r>
      <w:r w:rsidRPr="002D0B3A">
        <w:rPr>
          <w:sz w:val="20"/>
        </w:rPr>
        <w:t xml:space="preserve">bezpečnostní zámek </w:t>
      </w:r>
      <w:r>
        <w:rPr>
          <w:sz w:val="20"/>
        </w:rPr>
        <w:t xml:space="preserve">a </w:t>
      </w:r>
      <w:r w:rsidRPr="002D0B3A">
        <w:rPr>
          <w:sz w:val="20"/>
        </w:rPr>
        <w:t>elektrický vrátný</w:t>
      </w:r>
      <w:r>
        <w:rPr>
          <w:sz w:val="20"/>
        </w:rPr>
        <w:t>). Otevírání a další funkce otvorových výplní viz PD (výpis oken a dveří).  Vstupní hlavní dveře budou dřevěné</w:t>
      </w:r>
      <w:r w:rsidR="003C6993">
        <w:rPr>
          <w:sz w:val="20"/>
        </w:rPr>
        <w:t xml:space="preserve"> tepelně izolační s izolačním dvojsklem</w:t>
      </w:r>
      <w:r>
        <w:rPr>
          <w:sz w:val="20"/>
        </w:rPr>
        <w:t>. Výplně budou provedeny v souladu s normou ČSN 746077.</w:t>
      </w:r>
    </w:p>
    <w:p w:rsidR="00AD729D" w:rsidRDefault="00BB3BD7" w:rsidP="006611F6">
      <w:pPr>
        <w:pStyle w:val="ZkladntextIMP"/>
        <w:ind w:left="567" w:firstLine="141"/>
        <w:rPr>
          <w:sz w:val="20"/>
        </w:rPr>
      </w:pPr>
      <w:r>
        <w:rPr>
          <w:sz w:val="20"/>
        </w:rPr>
        <w:t>Objekt bude od 1.NP až po střechu kompletně zateplen KZS tl. 100</w:t>
      </w:r>
      <w:r w:rsidR="002470EA">
        <w:rPr>
          <w:sz w:val="20"/>
        </w:rPr>
        <w:t xml:space="preserve"> mm</w:t>
      </w:r>
      <w:r>
        <w:rPr>
          <w:sz w:val="20"/>
        </w:rPr>
        <w:t xml:space="preserve">. </w:t>
      </w:r>
      <w:r w:rsidR="000E7511">
        <w:rPr>
          <w:sz w:val="20"/>
        </w:rPr>
        <w:t>Z požárního hlediska je nutno do KZS zabudovat minerální vatu viz PBŘ.</w:t>
      </w:r>
    </w:p>
    <w:p w:rsidR="00AD729D" w:rsidRPr="003B2728" w:rsidRDefault="00AD729D" w:rsidP="00AD729D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576"/>
        <w:jc w:val="both"/>
        <w:textAlignment w:val="auto"/>
        <w:rPr>
          <w:color w:val="000000"/>
          <w:sz w:val="20"/>
          <w:szCs w:val="20"/>
        </w:rPr>
      </w:pPr>
      <w:r>
        <w:rPr>
          <w:sz w:val="20"/>
        </w:rPr>
        <w:t xml:space="preserve">Kompletní systém KZS je popsán v technické zprávě. </w:t>
      </w:r>
      <w:r w:rsidRPr="00424611">
        <w:rPr>
          <w:color w:val="000000"/>
          <w:sz w:val="20"/>
          <w:szCs w:val="20"/>
        </w:rPr>
        <w:t>Provedení vnějších tepelných izolací zateplovacího systému (ETICS) musí být provedeno dle ČSN 732901. Výrobce KZS musí být členem „Cechu pro z</w:t>
      </w:r>
      <w:r w:rsidRPr="00424611">
        <w:rPr>
          <w:color w:val="000000"/>
          <w:sz w:val="20"/>
          <w:szCs w:val="20"/>
        </w:rPr>
        <w:t>a</w:t>
      </w:r>
      <w:r w:rsidRPr="00424611">
        <w:rPr>
          <w:color w:val="000000"/>
          <w:sz w:val="20"/>
          <w:szCs w:val="20"/>
        </w:rPr>
        <w:t>teplování budov“.</w:t>
      </w:r>
      <w:r>
        <w:rPr>
          <w:color w:val="000000"/>
          <w:sz w:val="20"/>
          <w:szCs w:val="20"/>
        </w:rPr>
        <w:t xml:space="preserve"> </w:t>
      </w:r>
      <w:r w:rsidRPr="00424611">
        <w:rPr>
          <w:sz w:val="20"/>
        </w:rPr>
        <w:t>Bude provedena zkouška přídržnosti a kotevní zkouška za účasti stav</w:t>
      </w:r>
      <w:r>
        <w:rPr>
          <w:sz w:val="20"/>
        </w:rPr>
        <w:t>ebního dozoru i</w:t>
      </w:r>
      <w:r>
        <w:rPr>
          <w:sz w:val="20"/>
        </w:rPr>
        <w:t>n</w:t>
      </w:r>
      <w:r>
        <w:rPr>
          <w:sz w:val="20"/>
        </w:rPr>
        <w:t xml:space="preserve">vestora. O této </w:t>
      </w:r>
      <w:r w:rsidRPr="00424611">
        <w:rPr>
          <w:sz w:val="20"/>
        </w:rPr>
        <w:t>zkoušce bude proveden zápis do stavebního deníku</w:t>
      </w:r>
      <w:r>
        <w:rPr>
          <w:sz w:val="20"/>
        </w:rPr>
        <w:t>.</w:t>
      </w:r>
    </w:p>
    <w:p w:rsidR="00AD729D" w:rsidRDefault="00AD729D" w:rsidP="00AD729D">
      <w:pPr>
        <w:pStyle w:val="ZkladntextIMP"/>
        <w:ind w:left="555" w:firstLine="153"/>
        <w:jc w:val="both"/>
        <w:rPr>
          <w:sz w:val="20"/>
        </w:rPr>
      </w:pPr>
      <w:r w:rsidRPr="008D7958">
        <w:rPr>
          <w:sz w:val="20"/>
        </w:rPr>
        <w:t xml:space="preserve">Zateplení je navrženo jako systém, a proto budou použity systémové výrobky a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:rsidR="00AD729D" w:rsidRDefault="00AD729D" w:rsidP="002E6C46">
      <w:pPr>
        <w:pStyle w:val="ZkladntextIMP"/>
        <w:ind w:left="545" w:firstLine="163"/>
        <w:jc w:val="both"/>
        <w:rPr>
          <w:sz w:val="20"/>
        </w:rPr>
      </w:pPr>
      <w:r w:rsidRPr="008D7958">
        <w:rPr>
          <w:sz w:val="20"/>
        </w:rPr>
        <w:t xml:space="preserve">Podklad pro ETICS, veškeré pracovní postupy a použité materiály musí splňovat podmínky uvedené v ČSN 732901 a zároveň i podmínky technologického předpisu konkrétního výrobce a dodavatele systému. </w:t>
      </w:r>
    </w:p>
    <w:p w:rsidR="002E6C46" w:rsidRPr="002E6C46" w:rsidRDefault="002E6C46" w:rsidP="002E6C46">
      <w:pPr>
        <w:pStyle w:val="ZkladntextIMP"/>
        <w:ind w:left="545" w:firstLine="163"/>
        <w:jc w:val="both"/>
        <w:rPr>
          <w:sz w:val="20"/>
        </w:rPr>
      </w:pPr>
      <w:r w:rsidRPr="002E6C46">
        <w:rPr>
          <w:sz w:val="20"/>
        </w:rPr>
        <w:t>Při zateplení fasády bude provedeno zkopírování architektonických stávajících detailů včetně zrnitosti omítek dle stávaj</w:t>
      </w:r>
      <w:r w:rsidRPr="002E6C46">
        <w:rPr>
          <w:sz w:val="20"/>
        </w:rPr>
        <w:t>í</w:t>
      </w:r>
      <w:r w:rsidRPr="002E6C46">
        <w:rPr>
          <w:sz w:val="20"/>
        </w:rPr>
        <w:t>cích historických vzorů.</w:t>
      </w:r>
    </w:p>
    <w:p w:rsidR="002E6C46" w:rsidRPr="002E6C46" w:rsidRDefault="002E6C46" w:rsidP="002E6C46">
      <w:pPr>
        <w:pStyle w:val="ZkladntextIMP"/>
        <w:ind w:left="545" w:firstLine="163"/>
        <w:jc w:val="both"/>
        <w:rPr>
          <w:sz w:val="20"/>
        </w:rPr>
      </w:pPr>
      <w:r w:rsidRPr="002E6C46">
        <w:rPr>
          <w:sz w:val="20"/>
        </w:rPr>
        <w:t>Barevnost a zrnitost bude vyvzorkována na stavbě dodavatelskou firmou a dle výběru investora. O tomto bud pr</w:t>
      </w:r>
      <w:r w:rsidRPr="002E6C46">
        <w:rPr>
          <w:sz w:val="20"/>
        </w:rPr>
        <w:t>o</w:t>
      </w:r>
      <w:r w:rsidRPr="002E6C46">
        <w:rPr>
          <w:sz w:val="20"/>
        </w:rPr>
        <w:t>veden zápis do stavebního deníku.</w:t>
      </w:r>
    </w:p>
    <w:p w:rsidR="00C616D5" w:rsidRDefault="00C616D5" w:rsidP="00C616D5">
      <w:pPr>
        <w:pStyle w:val="ZkladntextIMP"/>
        <w:ind w:left="545" w:firstLine="163"/>
        <w:jc w:val="both"/>
        <w:rPr>
          <w:sz w:val="20"/>
        </w:rPr>
      </w:pPr>
      <w:r>
        <w:rPr>
          <w:sz w:val="20"/>
        </w:rPr>
        <w:t xml:space="preserve">Provede se výměna střešní krytiny a budou vyměněny poškozené části krovu. Demontuje se stávající hromosvod, střešní výlezy, oplechování, okapní žlaby a svody. Dále se demontuje 100 % stávající střešní plechové krytiny a stávající dřevěné bednění ve 100 % plochy. Dále se provede vyřezávka dřevěného krovu. </w:t>
      </w:r>
    </w:p>
    <w:p w:rsidR="00AD729D" w:rsidRDefault="00C616D5" w:rsidP="00AD729D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576"/>
        <w:jc w:val="both"/>
        <w:textAlignment w:val="auto"/>
        <w:rPr>
          <w:sz w:val="20"/>
        </w:rPr>
      </w:pPr>
      <w:r w:rsidRPr="00DF60AA">
        <w:rPr>
          <w:sz w:val="20"/>
        </w:rPr>
        <w:t>Stávající krov</w:t>
      </w:r>
      <w:r>
        <w:rPr>
          <w:sz w:val="20"/>
        </w:rPr>
        <w:t xml:space="preserve"> bude </w:t>
      </w:r>
      <w:r w:rsidRPr="00DF60AA">
        <w:rPr>
          <w:sz w:val="20"/>
        </w:rPr>
        <w:t>oči</w:t>
      </w:r>
      <w:r>
        <w:rPr>
          <w:sz w:val="20"/>
        </w:rPr>
        <w:t>š</w:t>
      </w:r>
      <w:r w:rsidRPr="00DF60AA">
        <w:rPr>
          <w:sz w:val="20"/>
        </w:rPr>
        <w:t>t</w:t>
      </w:r>
      <w:r>
        <w:rPr>
          <w:sz w:val="20"/>
        </w:rPr>
        <w:t xml:space="preserve">ěn </w:t>
      </w:r>
      <w:r w:rsidRPr="00DF60AA">
        <w:rPr>
          <w:sz w:val="20"/>
        </w:rPr>
        <w:t>a nově naimpregnova</w:t>
      </w:r>
      <w:r>
        <w:rPr>
          <w:sz w:val="20"/>
        </w:rPr>
        <w:t>ný</w:t>
      </w:r>
      <w:r w:rsidRPr="00DF60AA">
        <w:rPr>
          <w:sz w:val="20"/>
        </w:rPr>
        <w:t>. Nové dřevěné krokve</w:t>
      </w:r>
      <w:r>
        <w:rPr>
          <w:sz w:val="20"/>
        </w:rPr>
        <w:t xml:space="preserve"> a další prvky krovu dle stáv</w:t>
      </w:r>
      <w:r>
        <w:rPr>
          <w:sz w:val="20"/>
        </w:rPr>
        <w:t>a</w:t>
      </w:r>
      <w:r>
        <w:rPr>
          <w:sz w:val="20"/>
        </w:rPr>
        <w:t>jících rozměrů</w:t>
      </w:r>
      <w:r w:rsidRPr="00DF60AA">
        <w:rPr>
          <w:sz w:val="20"/>
        </w:rPr>
        <w:t xml:space="preserve"> budou naimpregnované</w:t>
      </w:r>
      <w:r>
        <w:rPr>
          <w:sz w:val="20"/>
        </w:rPr>
        <w:t xml:space="preserve">. </w:t>
      </w:r>
      <w:r w:rsidRPr="00DF60AA">
        <w:rPr>
          <w:sz w:val="20"/>
        </w:rPr>
        <w:t xml:space="preserve">Dále bude provedeno dřevěné bednění </w:t>
      </w:r>
      <w:r w:rsidR="00D92EBE">
        <w:rPr>
          <w:sz w:val="20"/>
        </w:rPr>
        <w:t>z prken</w:t>
      </w:r>
      <w:r>
        <w:rPr>
          <w:sz w:val="20"/>
        </w:rPr>
        <w:t xml:space="preserve"> tl. 25</w:t>
      </w:r>
      <w:r w:rsidRPr="00DF60AA">
        <w:rPr>
          <w:sz w:val="20"/>
        </w:rPr>
        <w:t xml:space="preserve"> mm.</w:t>
      </w:r>
      <w:r>
        <w:rPr>
          <w:sz w:val="20"/>
        </w:rPr>
        <w:t xml:space="preserve"> </w:t>
      </w:r>
      <w:r w:rsidRPr="00DF60AA">
        <w:rPr>
          <w:sz w:val="20"/>
        </w:rPr>
        <w:t>Dřev</w:t>
      </w:r>
      <w:r w:rsidRPr="00DF60AA">
        <w:rPr>
          <w:sz w:val="20"/>
        </w:rPr>
        <w:t>ě</w:t>
      </w:r>
      <w:r w:rsidRPr="00DF60AA">
        <w:rPr>
          <w:sz w:val="20"/>
        </w:rPr>
        <w:t xml:space="preserve">né podbití bude na přesahu střechy z prken tl. </w:t>
      </w:r>
      <w:r w:rsidR="002470EA">
        <w:rPr>
          <w:sz w:val="20"/>
        </w:rPr>
        <w:t>24</w:t>
      </w:r>
      <w:r w:rsidRPr="00DF60AA">
        <w:rPr>
          <w:sz w:val="20"/>
        </w:rPr>
        <w:t xml:space="preserve"> mm s 2x barevným nátěrem. Osadí</w:t>
      </w:r>
      <w:r>
        <w:rPr>
          <w:sz w:val="20"/>
        </w:rPr>
        <w:t xml:space="preserve"> se nový střešní sy</w:t>
      </w:r>
      <w:r>
        <w:rPr>
          <w:sz w:val="20"/>
        </w:rPr>
        <w:t>s</w:t>
      </w:r>
      <w:r>
        <w:rPr>
          <w:sz w:val="20"/>
        </w:rPr>
        <w:t>témový</w:t>
      </w:r>
      <w:r w:rsidRPr="00DF60AA">
        <w:rPr>
          <w:sz w:val="20"/>
        </w:rPr>
        <w:t xml:space="preserve"> výlez. Bude provedeno oplechování</w:t>
      </w:r>
      <w:r>
        <w:rPr>
          <w:sz w:val="20"/>
        </w:rPr>
        <w:t xml:space="preserve"> úžlabí,</w:t>
      </w:r>
      <w:r w:rsidRPr="00DF60AA">
        <w:rPr>
          <w:sz w:val="20"/>
        </w:rPr>
        <w:t xml:space="preserve"> komínů</w:t>
      </w:r>
      <w:r>
        <w:rPr>
          <w:sz w:val="20"/>
        </w:rPr>
        <w:t xml:space="preserve"> a</w:t>
      </w:r>
      <w:r w:rsidRPr="00DF60AA">
        <w:rPr>
          <w:sz w:val="20"/>
        </w:rPr>
        <w:t xml:space="preserve"> střešních výlez</w:t>
      </w:r>
      <w:r>
        <w:rPr>
          <w:sz w:val="20"/>
        </w:rPr>
        <w:t>ů.</w:t>
      </w:r>
      <w:r w:rsidRPr="00DF60AA">
        <w:rPr>
          <w:sz w:val="20"/>
        </w:rPr>
        <w:t xml:space="preserve"> Následně bude provedena </w:t>
      </w:r>
      <w:r w:rsidRPr="00DF60AA">
        <w:rPr>
          <w:sz w:val="20"/>
        </w:rPr>
        <w:lastRenderedPageBreak/>
        <w:t>pojistná hydroizolace</w:t>
      </w:r>
      <w:r>
        <w:rPr>
          <w:sz w:val="20"/>
        </w:rPr>
        <w:t xml:space="preserve">. </w:t>
      </w:r>
      <w:r w:rsidRPr="00DF60AA">
        <w:rPr>
          <w:sz w:val="20"/>
        </w:rPr>
        <w:t xml:space="preserve">Dále bude provedena nová </w:t>
      </w:r>
      <w:r>
        <w:rPr>
          <w:sz w:val="20"/>
        </w:rPr>
        <w:t>plechová</w:t>
      </w:r>
      <w:r w:rsidRPr="00DF60AA">
        <w:rPr>
          <w:sz w:val="20"/>
        </w:rPr>
        <w:t xml:space="preserve"> střešní krytina</w:t>
      </w:r>
      <w:r>
        <w:rPr>
          <w:sz w:val="20"/>
        </w:rPr>
        <w:t>.</w:t>
      </w:r>
      <w:r w:rsidRPr="00DF60AA">
        <w:rPr>
          <w:sz w:val="20"/>
        </w:rPr>
        <w:t xml:space="preserve"> </w:t>
      </w:r>
      <w:r>
        <w:rPr>
          <w:sz w:val="20"/>
        </w:rPr>
        <w:t>Na střeše budou nainstalované systémové větrací tašky</w:t>
      </w:r>
      <w:r w:rsidR="002470EA">
        <w:rPr>
          <w:sz w:val="20"/>
        </w:rPr>
        <w:t xml:space="preserve"> a zachytávače sněhu</w:t>
      </w:r>
      <w:r>
        <w:rPr>
          <w:sz w:val="20"/>
        </w:rPr>
        <w:t>. Osadí se nové podokapní žlaby a svody o průměru, háky se osadí 2 ks na 1 bm.</w:t>
      </w:r>
      <w:r w:rsidR="00AD729D">
        <w:rPr>
          <w:sz w:val="20"/>
        </w:rPr>
        <w:t xml:space="preserve"> Nové žlaby a svody budou z titanzinkového plechu – R. Š. jsou uvedeny v PD. Vešk</w:t>
      </w:r>
      <w:r w:rsidR="00AD729D">
        <w:rPr>
          <w:sz w:val="20"/>
        </w:rPr>
        <w:t>e</w:t>
      </w:r>
      <w:r w:rsidR="00AD729D">
        <w:rPr>
          <w:sz w:val="20"/>
        </w:rPr>
        <w:t xml:space="preserve">ré klempířské prvky budou z Tizn plechu tl. 0,7 mm – R. Š. jsou uvedeny v PD. </w:t>
      </w:r>
    </w:p>
    <w:p w:rsidR="00AD729D" w:rsidRDefault="00AD729D" w:rsidP="00AD729D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576"/>
        <w:jc w:val="both"/>
        <w:textAlignment w:val="auto"/>
        <w:rPr>
          <w:sz w:val="20"/>
        </w:rPr>
      </w:pPr>
      <w:r>
        <w:rPr>
          <w:sz w:val="20"/>
        </w:rPr>
        <w:t xml:space="preserve">Budou nainstalovány nové </w:t>
      </w:r>
      <w:r w:rsidRPr="002604C2">
        <w:rPr>
          <w:sz w:val="20"/>
        </w:rPr>
        <w:t>univerzální lapače střešních splavenin (geiger) z polypropylenu. Geiger bude obsahovat suchou klapku proti vzedmutí vody, košík na listí a nečistoty.</w:t>
      </w:r>
    </w:p>
    <w:p w:rsidR="00AD729D" w:rsidRDefault="00AD729D" w:rsidP="00AD729D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576"/>
        <w:jc w:val="both"/>
        <w:textAlignment w:val="auto"/>
        <w:rPr>
          <w:sz w:val="20"/>
        </w:rPr>
      </w:pPr>
      <w:r w:rsidRPr="00781A18">
        <w:rPr>
          <w:sz w:val="20"/>
        </w:rPr>
        <w:t>Budou nainstalované nové nerezové větrací mřížky</w:t>
      </w:r>
      <w:r>
        <w:rPr>
          <w:sz w:val="20"/>
        </w:rPr>
        <w:t xml:space="preserve"> </w:t>
      </w:r>
      <w:r w:rsidRPr="008D7958">
        <w:rPr>
          <w:sz w:val="20"/>
        </w:rPr>
        <w:t>se žaluzií a síťkou proti hmyzu.</w:t>
      </w:r>
      <w:r w:rsidRPr="00781A18">
        <w:rPr>
          <w:sz w:val="20"/>
        </w:rPr>
        <w:t xml:space="preserve"> Dále budou nainst</w:t>
      </w:r>
      <w:r w:rsidRPr="00781A18">
        <w:rPr>
          <w:sz w:val="20"/>
        </w:rPr>
        <w:t>a</w:t>
      </w:r>
      <w:r w:rsidRPr="00781A18">
        <w:rPr>
          <w:sz w:val="20"/>
        </w:rPr>
        <w:t>lovány nové nerezové větrací hlavice ø</w:t>
      </w:r>
      <w:r>
        <w:rPr>
          <w:sz w:val="20"/>
        </w:rPr>
        <w:t xml:space="preserve">125 mm pro větrání z koupelen včetně oplechování. </w:t>
      </w:r>
    </w:p>
    <w:p w:rsidR="00AD729D" w:rsidRDefault="00AD729D" w:rsidP="00AD729D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576"/>
        <w:jc w:val="both"/>
        <w:textAlignment w:val="auto"/>
        <w:rPr>
          <w:sz w:val="20"/>
        </w:rPr>
      </w:pPr>
      <w:r>
        <w:rPr>
          <w:sz w:val="20"/>
        </w:rPr>
        <w:t xml:space="preserve">Nad vstupy do objektu </w:t>
      </w:r>
      <w:r w:rsidR="002470EA">
        <w:rPr>
          <w:sz w:val="20"/>
        </w:rPr>
        <w:t xml:space="preserve">dle označení </w:t>
      </w:r>
      <w:r>
        <w:rPr>
          <w:sz w:val="20"/>
        </w:rPr>
        <w:t>bude namontována celokovová stříška z pozinkovaných profilů.</w:t>
      </w:r>
    </w:p>
    <w:p w:rsidR="00C616D5" w:rsidRPr="00DF60AA" w:rsidRDefault="00C616D5" w:rsidP="00C616D5">
      <w:pPr>
        <w:pStyle w:val="ZkladntextIMP"/>
        <w:ind w:left="545"/>
        <w:jc w:val="both"/>
        <w:rPr>
          <w:sz w:val="20"/>
        </w:rPr>
      </w:pPr>
      <w:r>
        <w:rPr>
          <w:sz w:val="20"/>
        </w:rPr>
        <w:t>Dále bude na střeše a objektu proveden nový hromosvod včetně tyčových jímačů dle příslušné normy. Po instalaci nového hromosvodu bude provedena revize (revizním technikem), výsledkem bude revizní zpráva, která bude předložena při kolaudaci stavby.</w:t>
      </w:r>
    </w:p>
    <w:p w:rsidR="000E7511" w:rsidRDefault="00B94F61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>V c</w:t>
      </w:r>
      <w:r w:rsidR="000E7511">
        <w:rPr>
          <w:sz w:val="20"/>
        </w:rPr>
        <w:t xml:space="preserve">elém objektu budou kompletně provedeny nové rozvody, elektroinstalace, slaboproudu, rozvodu vody a kanalizace a vytápění. </w:t>
      </w:r>
    </w:p>
    <w:p w:rsidR="000E7511" w:rsidRDefault="000E7511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>Ve venkovních prostorech budou provedeny opravy stávající</w:t>
      </w:r>
      <w:r w:rsidR="00B94F61">
        <w:rPr>
          <w:sz w:val="20"/>
        </w:rPr>
        <w:t>ho a případně vybudování nového</w:t>
      </w:r>
      <w:r>
        <w:rPr>
          <w:sz w:val="20"/>
        </w:rPr>
        <w:t xml:space="preserve"> oplocení. Brána a branka budou </w:t>
      </w:r>
      <w:r w:rsidR="00B94F61">
        <w:rPr>
          <w:sz w:val="20"/>
        </w:rPr>
        <w:t>rekonstruovány</w:t>
      </w:r>
      <w:r>
        <w:rPr>
          <w:sz w:val="20"/>
        </w:rPr>
        <w:t>. Dále zde dojde k</w:t>
      </w:r>
      <w:r w:rsidR="00B94F61">
        <w:rPr>
          <w:sz w:val="20"/>
        </w:rPr>
        <w:t xml:space="preserve"> vybudování </w:t>
      </w:r>
      <w:r>
        <w:rPr>
          <w:sz w:val="20"/>
        </w:rPr>
        <w:t>nový</w:t>
      </w:r>
      <w:r w:rsidR="00B94F61">
        <w:rPr>
          <w:sz w:val="20"/>
        </w:rPr>
        <w:t>ch</w:t>
      </w:r>
      <w:r>
        <w:rPr>
          <w:sz w:val="20"/>
        </w:rPr>
        <w:t xml:space="preserve"> zpevněný</w:t>
      </w:r>
      <w:r w:rsidR="00B94F61">
        <w:rPr>
          <w:sz w:val="20"/>
        </w:rPr>
        <w:t>ch</w:t>
      </w:r>
      <w:r>
        <w:rPr>
          <w:sz w:val="20"/>
        </w:rPr>
        <w:t xml:space="preserve"> pl</w:t>
      </w:r>
      <w:r w:rsidR="00B94F61">
        <w:rPr>
          <w:sz w:val="20"/>
        </w:rPr>
        <w:t>och, které budou sloužit pro parkování obyvatelů domu</w:t>
      </w:r>
      <w:r>
        <w:rPr>
          <w:sz w:val="20"/>
        </w:rPr>
        <w:t>. Stávající kamenné plochy js</w:t>
      </w:r>
      <w:r w:rsidR="00B94F61">
        <w:rPr>
          <w:sz w:val="20"/>
        </w:rPr>
        <w:t>ou značně poškozené a je nutná jejich rekonstrukce</w:t>
      </w:r>
      <w:r>
        <w:rPr>
          <w:sz w:val="20"/>
        </w:rPr>
        <w:t>. Nové povrchy budou ze zatravňovací zámkové dlažby.</w:t>
      </w:r>
      <w:r w:rsidR="002470EA">
        <w:rPr>
          <w:sz w:val="20"/>
        </w:rPr>
        <w:t xml:space="preserve"> </w:t>
      </w:r>
    </w:p>
    <w:p w:rsidR="002470EA" w:rsidRDefault="002470EA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>U objektu budou provedeny terénní úpravy včetně nového zatravnění. Dále bude provedena náhradní výsadba za pokácené stromy.</w:t>
      </w:r>
    </w:p>
    <w:p w:rsidR="002A3474" w:rsidRDefault="002A3474" w:rsidP="000E7511">
      <w:pPr>
        <w:pStyle w:val="ZkladntextIMP"/>
        <w:rPr>
          <w:b/>
          <w:sz w:val="22"/>
          <w:szCs w:val="22"/>
        </w:rPr>
      </w:pPr>
    </w:p>
    <w:p w:rsidR="002A3474" w:rsidRPr="00671FDE" w:rsidRDefault="00A641FB">
      <w:pPr>
        <w:pStyle w:val="ZkladntextIMP"/>
        <w:ind w:left="559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mechanická odolnost a stabilita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6710FD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</w:t>
      </w:r>
      <w:r w:rsidR="00AC085E" w:rsidRPr="00523B08">
        <w:rPr>
          <w:sz w:val="20"/>
        </w:rPr>
        <w:t xml:space="preserve">ou zpracovány v této projektové </w:t>
      </w:r>
      <w:r w:rsidRPr="00523B08">
        <w:rPr>
          <w:sz w:val="20"/>
        </w:rPr>
        <w:t>dokumentaci.</w:t>
      </w:r>
    </w:p>
    <w:p w:rsidR="00F569CD" w:rsidRPr="00523B08" w:rsidRDefault="00F569CD" w:rsidP="006710FD">
      <w:pPr>
        <w:pStyle w:val="ZkladntextIMP"/>
        <w:ind w:firstLine="567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:rsidR="000E7511" w:rsidRPr="00671FDE" w:rsidRDefault="000E7511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B.2.7 Požárně bezpečnostní řešení</w:t>
      </w:r>
      <w:r w:rsidRPr="00671FDE">
        <w:rPr>
          <w:b/>
          <w:sz w:val="24"/>
          <w:szCs w:val="24"/>
        </w:rPr>
        <w:tab/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Default="00A641FB" w:rsidP="006710FD">
      <w:pPr>
        <w:pStyle w:val="ZkladntextIMP"/>
        <w:ind w:left="567"/>
        <w:rPr>
          <w:sz w:val="20"/>
        </w:rPr>
      </w:pPr>
      <w:r w:rsidRPr="00523B08">
        <w:rPr>
          <w:sz w:val="20"/>
        </w:rPr>
        <w:t>Na tuto stavbu byla zpracována technická zpráva o Požárně-bezpečnostním řešení stavby. Tato zpráva je nedílnou součástí této projektové</w:t>
      </w:r>
      <w:r w:rsidR="005E3A0A">
        <w:rPr>
          <w:sz w:val="20"/>
        </w:rPr>
        <w:t xml:space="preserve"> </w:t>
      </w:r>
      <w:r w:rsidRPr="00523B08">
        <w:rPr>
          <w:sz w:val="20"/>
        </w:rPr>
        <w:t>dokumentace. Veškerá opatření vycházející z této zprávy byly zapracovány do projektové dokumentace.</w:t>
      </w:r>
    </w:p>
    <w:p w:rsidR="000E7511" w:rsidRPr="00523B08" w:rsidRDefault="000E7511" w:rsidP="006710FD">
      <w:pPr>
        <w:pStyle w:val="ZkladntextIMP"/>
        <w:ind w:left="567"/>
        <w:rPr>
          <w:sz w:val="20"/>
        </w:rPr>
      </w:pPr>
      <w:r>
        <w:rPr>
          <w:sz w:val="20"/>
        </w:rPr>
        <w:t>Jedná se hlavně o úpravu KZS a umístění protipožárních dveří.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07131E" w:rsidRDefault="00A641FB">
      <w:pPr>
        <w:pStyle w:val="Standard"/>
        <w:ind w:left="284"/>
        <w:rPr>
          <w:b/>
          <w:sz w:val="24"/>
          <w:szCs w:val="24"/>
        </w:rPr>
      </w:pPr>
      <w:r w:rsidRPr="000425A3">
        <w:rPr>
          <w:b/>
          <w:sz w:val="24"/>
          <w:szCs w:val="24"/>
        </w:rPr>
        <w:t>B.2.8 Zásady hospodaření s energiemi</w:t>
      </w:r>
    </w:p>
    <w:p w:rsidR="002A3474" w:rsidRPr="0007131E" w:rsidRDefault="002A3474">
      <w:pPr>
        <w:pStyle w:val="Standard"/>
        <w:rPr>
          <w:b/>
          <w:color w:val="FF0000"/>
          <w:sz w:val="24"/>
          <w:szCs w:val="24"/>
        </w:rPr>
      </w:pPr>
    </w:p>
    <w:p w:rsidR="00921DF7" w:rsidRPr="000E7511" w:rsidRDefault="000E7511" w:rsidP="000E7511">
      <w:pPr>
        <w:pStyle w:val="ZkladntextIMP"/>
        <w:ind w:left="567" w:firstLine="141"/>
        <w:rPr>
          <w:sz w:val="20"/>
        </w:rPr>
      </w:pPr>
      <w:r>
        <w:rPr>
          <w:sz w:val="20"/>
        </w:rPr>
        <w:t>Hospodaření s energie</w:t>
      </w:r>
      <w:r w:rsidR="008C0A62">
        <w:rPr>
          <w:sz w:val="20"/>
        </w:rPr>
        <w:t>mi</w:t>
      </w:r>
      <w:r>
        <w:rPr>
          <w:sz w:val="20"/>
        </w:rPr>
        <w:t xml:space="preserve"> bude v rámci PENB, která je nedílnou součástí této PD</w:t>
      </w:r>
      <w:r w:rsidR="000425A3">
        <w:rPr>
          <w:sz w:val="20"/>
        </w:rPr>
        <w:t>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B.2.9 Hygienické požadavky na stavby, požadavky na pracovní komunální</w:t>
      </w:r>
    </w:p>
    <w:p w:rsidR="002A3474" w:rsidRPr="00671FDE" w:rsidRDefault="008C0A62">
      <w:pPr>
        <w:pStyle w:val="Standard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A641FB" w:rsidRPr="00671FDE">
        <w:rPr>
          <w:b/>
          <w:sz w:val="24"/>
          <w:szCs w:val="24"/>
        </w:rPr>
        <w:t>rostředí</w:t>
      </w:r>
    </w:p>
    <w:p w:rsidR="002A3474" w:rsidRPr="00523B08" w:rsidRDefault="002A3474" w:rsidP="00523B08">
      <w:pPr>
        <w:pStyle w:val="ZkladntextIMP"/>
        <w:ind w:left="567" w:firstLine="141"/>
        <w:rPr>
          <w:sz w:val="20"/>
        </w:rPr>
      </w:pPr>
    </w:p>
    <w:p w:rsidR="002A3474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je navržena tak, aby splňovala požadavky dané vyhláškami o užívání staveb z hlediska hygienický požadavků, ochrany zdraví a životního prostředí.</w:t>
      </w:r>
    </w:p>
    <w:p w:rsidR="000E7511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Stávající schodiště má zajištěno denní osvětlení. V objektu se nachází úklidová komora pro úklid společných prostor. V rámci sklepních prostorů je zde k dispozici kočárkárna. </w:t>
      </w:r>
    </w:p>
    <w:p w:rsidR="000E7511" w:rsidRPr="00523B08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Všechny bytové jednotky mají </w:t>
      </w:r>
      <w:r w:rsidR="00CD4354">
        <w:rPr>
          <w:sz w:val="20"/>
        </w:rPr>
        <w:t>zajištěnou pitnou studenou vodu a teplou vodu, vytápění, přirozené větrání případně vzduchotechniku.</w:t>
      </w:r>
    </w:p>
    <w:p w:rsidR="007C3BDD" w:rsidRDefault="007C3BDD">
      <w:pPr>
        <w:pStyle w:val="Standard"/>
        <w:rPr>
          <w:b/>
          <w:sz w:val="24"/>
          <w:szCs w:val="24"/>
        </w:rPr>
      </w:pPr>
    </w:p>
    <w:p w:rsidR="005B1D48" w:rsidRDefault="005B1D48">
      <w:pPr>
        <w:pStyle w:val="Standard"/>
        <w:rPr>
          <w:b/>
          <w:sz w:val="24"/>
          <w:szCs w:val="24"/>
        </w:rPr>
      </w:pPr>
    </w:p>
    <w:p w:rsidR="005B1D48" w:rsidRPr="00671FDE" w:rsidRDefault="005B1D48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lastRenderedPageBreak/>
        <w:t>B.2.10 Ochrana stavby před negativními účinky vnějšího prostředí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720" w:hanging="436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a) ochrana před pronikáním radonu z podloží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B02043" w:rsidRPr="00B02043" w:rsidRDefault="00B02043" w:rsidP="00B02043">
      <w:pPr>
        <w:pStyle w:val="Odstavecseseznamem"/>
        <w:ind w:left="709"/>
      </w:pPr>
      <w:r w:rsidRPr="00B02043">
        <w:t>N</w:t>
      </w:r>
      <w:r w:rsidR="00CD4354">
        <w:t>eřeší se. Objekt má podsklepený větraný prostor.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671FDE" w:rsidRDefault="00CD4354">
      <w:pPr>
        <w:pStyle w:val="Standard"/>
        <w:ind w:left="720" w:hanging="436"/>
        <w:rPr>
          <w:b/>
          <w:sz w:val="24"/>
          <w:szCs w:val="24"/>
        </w:rPr>
      </w:pPr>
      <w:r>
        <w:rPr>
          <w:b/>
          <w:sz w:val="24"/>
          <w:szCs w:val="24"/>
        </w:rPr>
        <w:t>b) ochrana před bludnými proudy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Projekt neřeší ochranu před bludnými proudy.</w:t>
      </w:r>
    </w:p>
    <w:p w:rsidR="002A3474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C63CA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6" w:name="__RefHeading___Toc363645436"/>
      <w:bookmarkStart w:id="37" w:name="_Toc484162539"/>
      <w:r>
        <w:rPr>
          <w:rFonts w:ascii="Times New Roman" w:hAnsi="Times New Roman" w:cs="Times New Roman"/>
        </w:rPr>
        <w:t xml:space="preserve">B.3 Připojení </w:t>
      </w:r>
      <w:r w:rsidR="00A641FB" w:rsidRPr="00671FDE">
        <w:rPr>
          <w:rFonts w:ascii="Times New Roman" w:hAnsi="Times New Roman" w:cs="Times New Roman"/>
        </w:rPr>
        <w:t>na technickou infrastrukturu</w:t>
      </w:r>
      <w:bookmarkEnd w:id="36"/>
      <w:bookmarkEnd w:id="3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a) napojovací místa </w:t>
      </w:r>
      <w:r w:rsidRPr="00332467">
        <w:rPr>
          <w:b/>
          <w:bCs/>
          <w:sz w:val="22"/>
          <w:szCs w:val="22"/>
        </w:rPr>
        <w:t>technické infrastruktury</w:t>
      </w:r>
    </w:p>
    <w:p w:rsidR="002A3474" w:rsidRPr="00671FDE" w:rsidRDefault="002A3474">
      <w:pPr>
        <w:pStyle w:val="ZkladntextIMP"/>
        <w:ind w:left="709"/>
        <w:rPr>
          <w:b/>
          <w:sz w:val="22"/>
          <w:szCs w:val="22"/>
        </w:rPr>
      </w:pPr>
    </w:p>
    <w:p w:rsidR="00AC6254" w:rsidRPr="00652B15" w:rsidRDefault="00AC6254" w:rsidP="00AC6254">
      <w:pPr>
        <w:pStyle w:val="ZkladntextIMP"/>
        <w:ind w:left="567"/>
        <w:rPr>
          <w:sz w:val="20"/>
        </w:rPr>
      </w:pPr>
      <w:r w:rsidRPr="00652B15">
        <w:rPr>
          <w:sz w:val="20"/>
        </w:rPr>
        <w:t>Napojovací místa jsou zachována stávající.</w:t>
      </w:r>
      <w:r>
        <w:rPr>
          <w:sz w:val="20"/>
        </w:rPr>
        <w:t xml:space="preserve"> </w:t>
      </w:r>
      <w:r w:rsidRPr="00652B15">
        <w:rPr>
          <w:sz w:val="20"/>
        </w:rPr>
        <w:t>Nebudou provedeny žádné přeložky těchto sítí.</w:t>
      </w:r>
    </w:p>
    <w:p w:rsidR="00597BA7" w:rsidRDefault="00597BA7" w:rsidP="00AC63CA">
      <w:pPr>
        <w:pStyle w:val="ZkladntextIMP"/>
        <w:ind w:left="567" w:firstLine="141"/>
        <w:rPr>
          <w:sz w:val="20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připojovací rozměry, výkonové kapacity a délky</w:t>
      </w:r>
    </w:p>
    <w:p w:rsidR="002A3474" w:rsidRPr="00671FDE" w:rsidRDefault="002A3474">
      <w:pPr>
        <w:pStyle w:val="ZkladntextIMP"/>
        <w:ind w:left="709"/>
        <w:rPr>
          <w:b/>
          <w:sz w:val="22"/>
          <w:szCs w:val="22"/>
        </w:rPr>
      </w:pPr>
    </w:p>
    <w:p w:rsidR="00597BA7" w:rsidRPr="00597BA7" w:rsidRDefault="00CD4354" w:rsidP="00597BA7">
      <w:pPr>
        <w:pStyle w:val="ZkladntextIMP"/>
        <w:ind w:left="709"/>
        <w:jc w:val="both"/>
        <w:rPr>
          <w:sz w:val="20"/>
        </w:rPr>
      </w:pPr>
      <w:r>
        <w:rPr>
          <w:sz w:val="20"/>
        </w:rPr>
        <w:t xml:space="preserve">Jedná se o stávající přípojky. 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8" w:name="__RefHeading___Toc363645437"/>
      <w:bookmarkStart w:id="39" w:name="_Toc484162540"/>
      <w:r w:rsidRPr="00671FDE">
        <w:rPr>
          <w:rFonts w:ascii="Times New Roman" w:hAnsi="Times New Roman" w:cs="Times New Roman"/>
        </w:rPr>
        <w:t>B.4 Dopravní řešení</w:t>
      </w:r>
      <w:bookmarkEnd w:id="38"/>
      <w:bookmarkEnd w:id="39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popis dopravního řešení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8C34D8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 xml:space="preserve">Okolo stavebního pozemku vede stávající komunikace </w:t>
      </w:r>
      <w:r w:rsidR="00CE1697">
        <w:rPr>
          <w:sz w:val="20"/>
        </w:rPr>
        <w:t>Dr. Milady Horák</w:t>
      </w:r>
      <w:r w:rsidR="00435DF2">
        <w:rPr>
          <w:sz w:val="20"/>
        </w:rPr>
        <w:t>o</w:t>
      </w:r>
      <w:r w:rsidR="00CE1697">
        <w:rPr>
          <w:sz w:val="20"/>
        </w:rPr>
        <w:t>v</w:t>
      </w:r>
      <w:r w:rsidR="00435DF2">
        <w:rPr>
          <w:sz w:val="20"/>
        </w:rPr>
        <w:t>é (</w:t>
      </w:r>
      <w:r w:rsidRPr="00523B08">
        <w:rPr>
          <w:sz w:val="20"/>
        </w:rPr>
        <w:t xml:space="preserve">p.p.č. </w:t>
      </w:r>
      <w:r w:rsidR="00CD4354" w:rsidRPr="00CD4354">
        <w:rPr>
          <w:sz w:val="20"/>
        </w:rPr>
        <w:t>5786</w:t>
      </w:r>
      <w:r w:rsidR="00597BA7" w:rsidRPr="00CD4354">
        <w:rPr>
          <w:sz w:val="20"/>
        </w:rPr>
        <w:t>/1</w:t>
      </w:r>
      <w:r w:rsidRPr="00523B08">
        <w:rPr>
          <w:sz w:val="20"/>
        </w:rPr>
        <w:t>, k.</w:t>
      </w:r>
      <w:r w:rsidR="005E3A0A">
        <w:rPr>
          <w:sz w:val="20"/>
        </w:rPr>
        <w:t xml:space="preserve"> </w:t>
      </w:r>
      <w:r w:rsidRPr="00523B08">
        <w:rPr>
          <w:sz w:val="20"/>
        </w:rPr>
        <w:t>ú.</w:t>
      </w:r>
      <w:r w:rsidR="005E3A0A">
        <w:rPr>
          <w:sz w:val="20"/>
        </w:rPr>
        <w:t xml:space="preserve"> </w:t>
      </w:r>
      <w:r w:rsidR="00597BA7">
        <w:rPr>
          <w:sz w:val="20"/>
        </w:rPr>
        <w:t>Liberec</w:t>
      </w:r>
      <w:r w:rsidR="00435DF2">
        <w:rPr>
          <w:sz w:val="20"/>
        </w:rPr>
        <w:t>)</w:t>
      </w:r>
      <w:r w:rsidR="00AC63CA">
        <w:rPr>
          <w:sz w:val="20"/>
        </w:rPr>
        <w:t>.</w:t>
      </w:r>
    </w:p>
    <w:p w:rsidR="00C616D5" w:rsidRPr="00671FDE" w:rsidRDefault="00C616D5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napojení území na stávající dopravní infrastrukturu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580586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bude napoj</w:t>
      </w:r>
      <w:r w:rsidR="00CD4354">
        <w:rPr>
          <w:sz w:val="20"/>
        </w:rPr>
        <w:t>ena na komunikaci Dr. Milady Horákové stávajícím sjezdem</w:t>
      </w:r>
      <w:r w:rsidR="000425A3" w:rsidRPr="000425A3">
        <w:rPr>
          <w:sz w:val="20"/>
        </w:rPr>
        <w:t>.</w:t>
      </w:r>
    </w:p>
    <w:p w:rsidR="007C3BDD" w:rsidRPr="00671FDE" w:rsidRDefault="007C3BDD" w:rsidP="00CD4354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doprava v klidu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Default="00CD4354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 objekt se nachází 9 bytových jednotek o velikost 3x 2+KK a 6x 1+KK. </w:t>
      </w:r>
    </w:p>
    <w:p w:rsidR="00CD4354" w:rsidRDefault="008C0A62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</w:t>
      </w:r>
      <w:r w:rsidR="00CD4354">
        <w:rPr>
          <w:sz w:val="20"/>
        </w:rPr>
        <w:t>ýpočt</w:t>
      </w:r>
      <w:r>
        <w:rPr>
          <w:sz w:val="20"/>
        </w:rPr>
        <w:t>em</w:t>
      </w:r>
      <w:r w:rsidR="005E3A0A">
        <w:rPr>
          <w:sz w:val="20"/>
        </w:rPr>
        <w:t xml:space="preserve"> </w:t>
      </w:r>
      <w:r>
        <w:rPr>
          <w:sz w:val="20"/>
        </w:rPr>
        <w:t>po</w:t>
      </w:r>
      <w:r w:rsidR="00CD4354">
        <w:rPr>
          <w:sz w:val="20"/>
        </w:rPr>
        <w:t xml:space="preserve">dle vyhlášky je zde zapotřebí min 6 stání pro OA. </w:t>
      </w:r>
    </w:p>
    <w:p w:rsidR="00CD4354" w:rsidRPr="00523B08" w:rsidRDefault="00CD4354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Projekt navrhuje 10 OA. </w:t>
      </w:r>
    </w:p>
    <w:p w:rsidR="002A3474" w:rsidRPr="00671FDE" w:rsidRDefault="002A3474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pěší a cyklistické stezky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CD4354">
        <w:rPr>
          <w:sz w:val="20"/>
        </w:rPr>
        <w:t>Nevyskytují se.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0" w:name="__RefHeading___Toc363645438"/>
      <w:bookmarkStart w:id="41" w:name="_Toc484162541"/>
      <w:r w:rsidRPr="00671FDE">
        <w:rPr>
          <w:rFonts w:ascii="Times New Roman" w:hAnsi="Times New Roman" w:cs="Times New Roman"/>
        </w:rPr>
        <w:t>B.5 Řešení vegetace a souvisejících terénních úprav</w:t>
      </w:r>
      <w:bookmarkEnd w:id="40"/>
      <w:bookmarkEnd w:id="41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terénní úpravy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AC6254" w:rsidRDefault="00AC6254" w:rsidP="00AC6254">
      <w:pPr>
        <w:pStyle w:val="ZkladntextIMP"/>
        <w:ind w:left="567" w:firstLine="141"/>
        <w:rPr>
          <w:sz w:val="20"/>
        </w:rPr>
      </w:pPr>
      <w:r w:rsidRPr="00652B15">
        <w:rPr>
          <w:sz w:val="20"/>
        </w:rPr>
        <w:t xml:space="preserve">Budou provedeny drobné terénní úpravy do 1 m pro vybudování zpevněných ploch. </w:t>
      </w:r>
    </w:p>
    <w:p w:rsidR="005E3A0A" w:rsidRPr="00652B15" w:rsidRDefault="005E3A0A" w:rsidP="00AC6254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U objektu budou provedeny terénní úpravy včetně nového zatravnění. </w:t>
      </w:r>
    </w:p>
    <w:p w:rsidR="00921DF7" w:rsidRDefault="00921DF7">
      <w:pPr>
        <w:pStyle w:val="Standard"/>
        <w:ind w:left="720"/>
        <w:rPr>
          <w:b/>
          <w:sz w:val="22"/>
          <w:szCs w:val="22"/>
        </w:rPr>
      </w:pPr>
    </w:p>
    <w:p w:rsidR="005B1D48" w:rsidRDefault="005B1D48">
      <w:pPr>
        <w:pStyle w:val="Standard"/>
        <w:ind w:left="720"/>
        <w:rPr>
          <w:b/>
          <w:sz w:val="22"/>
          <w:szCs w:val="22"/>
        </w:rPr>
      </w:pPr>
    </w:p>
    <w:p w:rsidR="005B1D48" w:rsidRDefault="005B1D48">
      <w:pPr>
        <w:pStyle w:val="Standard"/>
        <w:ind w:left="720"/>
        <w:rPr>
          <w:b/>
          <w:sz w:val="22"/>
          <w:szCs w:val="22"/>
        </w:rPr>
      </w:pPr>
    </w:p>
    <w:p w:rsidR="005B1D48" w:rsidRPr="00671FDE" w:rsidRDefault="005B1D48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lastRenderedPageBreak/>
        <w:t>b) použité vegetační prvky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5E3A0A" w:rsidRDefault="00CD4354" w:rsidP="005E3A0A">
      <w:pPr>
        <w:pStyle w:val="ZkladntextIMP"/>
        <w:ind w:left="567" w:firstLine="141"/>
        <w:rPr>
          <w:sz w:val="20"/>
        </w:rPr>
      </w:pPr>
      <w:r>
        <w:rPr>
          <w:sz w:val="20"/>
        </w:rPr>
        <w:t>V rámci projektu bude řešena výs</w:t>
      </w:r>
      <w:r w:rsidR="005E3A0A">
        <w:rPr>
          <w:sz w:val="20"/>
        </w:rPr>
        <w:t xml:space="preserve">adba stromů, </w:t>
      </w:r>
      <w:r>
        <w:rPr>
          <w:sz w:val="20"/>
        </w:rPr>
        <w:t>keřových růží a travin.</w:t>
      </w:r>
      <w:r w:rsidR="005E3A0A">
        <w:rPr>
          <w:sz w:val="20"/>
        </w:rPr>
        <w:t xml:space="preserve"> Bude provedena náhradní výsadba za pokácené stromy v podobě 3 ks listnatých stromů a 13 ks listnatého keře, výsadba bude provedena dle závazného stanoviska ze dne 21.9.2018 a č.j. </w:t>
      </w:r>
      <w:r w:rsidR="005E3A0A" w:rsidRPr="005E3A0A">
        <w:rPr>
          <w:sz w:val="20"/>
        </w:rPr>
        <w:t>MML/ZPOP/Mad/207627/18-</w:t>
      </w:r>
      <w:r w:rsidR="005E3A0A" w:rsidRPr="005E3A0A">
        <w:t xml:space="preserve"> </w:t>
      </w:r>
      <w:r w:rsidR="005E3A0A" w:rsidRPr="005E3A0A">
        <w:rPr>
          <w:sz w:val="20"/>
        </w:rPr>
        <w:t>SZ195372/18</w:t>
      </w:r>
      <w:r w:rsidR="005E3A0A">
        <w:rPr>
          <w:sz w:val="20"/>
        </w:rPr>
        <w:t>.</w:t>
      </w:r>
    </w:p>
    <w:p w:rsidR="005E3A0A" w:rsidRPr="005E3A0A" w:rsidRDefault="005E3A0A" w:rsidP="005E3A0A">
      <w:pPr>
        <w:pStyle w:val="ZkladntextIMP"/>
        <w:ind w:left="567" w:firstLine="141"/>
        <w:rPr>
          <w:sz w:val="20"/>
        </w:rPr>
      </w:pPr>
      <w:r w:rsidRPr="005E3A0A">
        <w:rPr>
          <w:sz w:val="20"/>
        </w:rPr>
        <w:t>Listnatý strom o minimálním obvodu kmínku 14 cm ve výšce 100 cm, který bude kotven ke třem kůlům. Keř s alespoň třemi životaschopnými výhony (dle předložené dokumentace) a</w:t>
      </w:r>
      <w:r>
        <w:rPr>
          <w:sz w:val="20"/>
        </w:rPr>
        <w:t xml:space="preserve"> </w:t>
      </w:r>
      <w:r w:rsidRPr="005E3A0A">
        <w:rPr>
          <w:sz w:val="20"/>
        </w:rPr>
        <w:t>to nejpozději do doby užívání dokončené stavby.</w:t>
      </w:r>
      <w:r>
        <w:rPr>
          <w:sz w:val="20"/>
        </w:rPr>
        <w:t xml:space="preserve"> </w:t>
      </w:r>
      <w:r w:rsidRPr="005E3A0A">
        <w:rPr>
          <w:sz w:val="20"/>
        </w:rPr>
        <w:t xml:space="preserve">Náhradní výsadba bude provedena dle Arboristických standardů –  Výsadba stromů – SPPK A02 001:2013 zpracovaných Agenturou ochrany přírody a krajiny. </w:t>
      </w:r>
    </w:p>
    <w:p w:rsidR="005E3A0A" w:rsidRDefault="005E3A0A" w:rsidP="005E3A0A">
      <w:pPr>
        <w:pStyle w:val="ZkladntextIMP"/>
        <w:ind w:left="567" w:firstLine="141"/>
        <w:rPr>
          <w:sz w:val="20"/>
        </w:rPr>
      </w:pPr>
      <w:r w:rsidRPr="005E3A0A">
        <w:rPr>
          <w:sz w:val="20"/>
        </w:rPr>
        <w:t xml:space="preserve">O náhradní výsadbu bude pečováno min. po dobu 5 let dle pěstitelsko - sadovnických zásad.  </w:t>
      </w:r>
    </w:p>
    <w:p w:rsidR="005E3A0A" w:rsidRDefault="005E3A0A" w:rsidP="005E3A0A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 U objektu budou provedeny terénní úpravy včetně nového zatravnění. </w:t>
      </w:r>
    </w:p>
    <w:p w:rsidR="005B1D48" w:rsidRDefault="005B1D48" w:rsidP="005E3A0A">
      <w:pPr>
        <w:pStyle w:val="ZkladntextIMP"/>
        <w:ind w:left="567" w:firstLine="141"/>
        <w:rPr>
          <w:sz w:val="20"/>
        </w:rPr>
      </w:pPr>
      <w:r>
        <w:rPr>
          <w:sz w:val="20"/>
        </w:rPr>
        <w:t>Před domem bude do stávající nezpevněné plochy vedle chodníku provedeno vysázení trvale rostoucích květin a rostlin do štěrkového lože, vrchní úprava bude provedena z kačírku tl. 100 mm.</w:t>
      </w:r>
    </w:p>
    <w:p w:rsidR="002A3474" w:rsidRPr="00523B08" w:rsidRDefault="002A3474" w:rsidP="00523B08">
      <w:pPr>
        <w:pStyle w:val="ZkladntextIMP"/>
        <w:ind w:left="567" w:firstLine="141"/>
        <w:rPr>
          <w:sz w:val="20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biotechnická opatření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Není součástí projektu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2" w:name="__RefHeading___Toc363645439"/>
      <w:bookmarkStart w:id="43" w:name="_Toc484162542"/>
      <w:r w:rsidRPr="00671FDE">
        <w:rPr>
          <w:rFonts w:ascii="Times New Roman" w:hAnsi="Times New Roman" w:cs="Times New Roman"/>
        </w:rPr>
        <w:t>B.6 Popis vlivů stavby na životní prostředí a jeho ochrana</w:t>
      </w:r>
      <w:bookmarkEnd w:id="42"/>
      <w:bookmarkEnd w:id="43"/>
    </w:p>
    <w:p w:rsidR="002A3474" w:rsidRPr="00671FDE" w:rsidRDefault="002A3474">
      <w:pPr>
        <w:pStyle w:val="Standard"/>
      </w:pPr>
    </w:p>
    <w:p w:rsidR="002A3474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vliv stavby na životní prostředí</w:t>
      </w:r>
    </w:p>
    <w:p w:rsidR="00921DF7" w:rsidRPr="00671FDE" w:rsidRDefault="00921DF7">
      <w:pPr>
        <w:pStyle w:val="Standard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prašnosti, popř. znečištěním příjezdových komunikací od n</w:t>
      </w:r>
      <w:r w:rsidR="00D73E62">
        <w:rPr>
          <w:sz w:val="20"/>
        </w:rPr>
        <w:t>ánosů kol</w:t>
      </w:r>
      <w:r w:rsidRPr="00523B08">
        <w:rPr>
          <w:sz w:val="20"/>
        </w:rPr>
        <w:t xml:space="preserve"> mechanizace, která budou průběžně čištěna.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 xml:space="preserve">Investor, příp. jím pověřená osoba, předloží při závěrečné kontrolní prohlídce stavby doklad o využití nebo odstranění odpadů vzniklých realizací stavby (např.: stavební odpady, obaly od nátěrových stavebních hmot aj.) v souladu se </w:t>
      </w:r>
      <w:r w:rsidRPr="00523B08">
        <w:rPr>
          <w:b/>
          <w:sz w:val="20"/>
        </w:rPr>
        <w:t>zákonem č. 185/2001 Sb.,</w:t>
      </w:r>
      <w:r w:rsidRPr="00523B08">
        <w:rPr>
          <w:sz w:val="20"/>
        </w:rPr>
        <w:t xml:space="preserve"> o odpadech a o změně některých dalších zákonů, ve znění pozdějších předpisů a prováděcími právními předpisy. Odpady lze převést do vlastnictví pouze osobě oprávněné k jejich převzetí podle (ustanovení § 12 odst. 3) </w:t>
      </w:r>
      <w:r w:rsidRPr="00523B08">
        <w:rPr>
          <w:b/>
          <w:sz w:val="20"/>
        </w:rPr>
        <w:t>zákona č 185/2001 Sb.,</w:t>
      </w:r>
      <w:r w:rsidRPr="00523B08">
        <w:rPr>
          <w:sz w:val="20"/>
        </w:rPr>
        <w:t xml:space="preserve"> o odpadech a o změně některých dalších zákonů, ve znění pozdějších předpisů, přičemž jejich rozsah a způsob likvidac</w:t>
      </w:r>
      <w:r w:rsidR="003F6BEB">
        <w:rPr>
          <w:sz w:val="20"/>
        </w:rPr>
        <w:t>e jsou předběžně navrženy takto</w:t>
      </w:r>
      <w:r w:rsidRPr="00523B08">
        <w:rPr>
          <w:sz w:val="20"/>
        </w:rPr>
        <w:t>: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stavební suť a zemina bude použita při závěrečných terénních úpravách a nevyužitá suť a zemina se odvezou na nejbližší, v té době úředně povolenou řízenou zavážku území</w:t>
      </w:r>
    </w:p>
    <w:p w:rsidR="00CD4354" w:rsidRPr="00435DF2" w:rsidRDefault="00A641FB" w:rsidP="00435DF2">
      <w:pPr>
        <w:pStyle w:val="Standard"/>
        <w:numPr>
          <w:ilvl w:val="0"/>
          <w:numId w:val="3"/>
        </w:numPr>
        <w:spacing w:before="280" w:line="276" w:lineRule="auto"/>
      </w:pPr>
      <w:r w:rsidRPr="00523B08">
        <w:t>plastové obaly od nátěrových hmot a jiné nebezpečné obaly budou shromažďovány dodavatelem stavby v PE pytlech a po ukončení prací budou centrálně odvezeny k jejich likvidaci firmě, jež je oprávněna takovýto odpad zneškodňovat (místní TS)</w:t>
      </w:r>
    </w:p>
    <w:p w:rsidR="00CD4354" w:rsidRDefault="00CD4354">
      <w:pPr>
        <w:pStyle w:val="Standard"/>
        <w:rPr>
          <w:color w:val="000000"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vliv stavby na přírodu a krajinu (ochrana dřevin, ochrana památných stromů, ochrana rostlin a živočichů apod.), zachování ekologických funkcí a vazeb v krajině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523B08" w:rsidRDefault="00A641FB">
      <w:pPr>
        <w:pStyle w:val="Standard"/>
        <w:ind w:left="720"/>
      </w:pPr>
      <w:r w:rsidRPr="00523B08">
        <w:t>Stavba po jejím provedení nebude mít negativní vliv na přírodu a krajinu.</w:t>
      </w:r>
    </w:p>
    <w:p w:rsidR="002A3474" w:rsidRPr="00523B08" w:rsidRDefault="008C0A62">
      <w:pPr>
        <w:pStyle w:val="Odstavecseseznamem"/>
      </w:pPr>
      <w:r>
        <w:t>Rekonstrukce</w:t>
      </w:r>
      <w:r w:rsidR="00A641FB" w:rsidRPr="00523B08">
        <w:t xml:space="preserve"> nebude mít vliv na stávající dřeviny, rostliny a živočichy.</w:t>
      </w:r>
    </w:p>
    <w:p w:rsidR="002A3474" w:rsidRPr="008C34D8" w:rsidRDefault="002A3474" w:rsidP="008C34D8">
      <w:pPr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vliv stavby na soustavu chráněných území Natura 2000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>
      <w:pPr>
        <w:pStyle w:val="Standard"/>
        <w:ind w:left="720"/>
      </w:pPr>
      <w:r w:rsidRPr="00523B08">
        <w:t>Stavba se nachází mimo území Natura 2000.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d) návrh zohlednění podmínek ze závěru zjišťovacího řízení nebo stanoviska EIA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CD4354">
      <w:pPr>
        <w:pStyle w:val="Standard"/>
        <w:ind w:left="567"/>
      </w:pPr>
      <w:r w:rsidRPr="00523B08">
        <w:t>Nebyly navržené žádné podmínky.</w:t>
      </w: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lastRenderedPageBreak/>
        <w:t>e) navrhovaná ochranná a bezpečnostní pásma, rozsah omezení a podmínky ochrany podle jiných právních předpisů</w:t>
      </w:r>
    </w:p>
    <w:p w:rsidR="002A3474" w:rsidRPr="00671FDE" w:rsidRDefault="002A3474">
      <w:pPr>
        <w:pStyle w:val="Standard"/>
        <w:ind w:left="720"/>
        <w:rPr>
          <w:sz w:val="22"/>
          <w:szCs w:val="22"/>
        </w:rPr>
      </w:pPr>
    </w:p>
    <w:p w:rsidR="002A3474" w:rsidRPr="00523B08" w:rsidRDefault="00A641FB" w:rsidP="00CD4354">
      <w:pPr>
        <w:pStyle w:val="Standard"/>
        <w:ind w:left="567"/>
      </w:pPr>
      <w:r w:rsidRPr="00523B08">
        <w:t>Nejsou evidovány žádná omezení a podmínky ochrany.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4" w:name="__RefHeading___Toc363645440"/>
      <w:bookmarkStart w:id="45" w:name="_Toc484162543"/>
      <w:r w:rsidRPr="00671FDE">
        <w:rPr>
          <w:rFonts w:ascii="Times New Roman" w:hAnsi="Times New Roman" w:cs="Times New Roman"/>
        </w:rPr>
        <w:t>B.7 Ochrana obyvatelstva</w:t>
      </w:r>
      <w:bookmarkEnd w:id="44"/>
      <w:bookmarkEnd w:id="45"/>
    </w:p>
    <w:p w:rsidR="002A3474" w:rsidRPr="00671FDE" w:rsidRDefault="002A3474">
      <w:pPr>
        <w:pStyle w:val="Standard"/>
      </w:pPr>
    </w:p>
    <w:p w:rsidR="002A3474" w:rsidRPr="00523B08" w:rsidRDefault="00CD4354" w:rsidP="00CD4354">
      <w:pPr>
        <w:pStyle w:val="Standard"/>
        <w:ind w:left="567"/>
      </w:pPr>
      <w:r>
        <w:t>Stavební úpravy</w:t>
      </w:r>
      <w:r w:rsidR="00597BA7">
        <w:t xml:space="preserve"> bytového domu</w:t>
      </w:r>
      <w:r>
        <w:t xml:space="preserve"> nebudou</w:t>
      </w:r>
      <w:r w:rsidR="00A641FB" w:rsidRPr="00523B08">
        <w:t xml:space="preserve"> mít vliv na ochranu obyvatelstva.</w:t>
      </w:r>
    </w:p>
    <w:p w:rsidR="005E3A0A" w:rsidRDefault="005E3A0A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6" w:name="__RefHeading___Toc363645441"/>
      <w:bookmarkStart w:id="47" w:name="_Toc484162544"/>
      <w:r w:rsidRPr="00671FDE">
        <w:rPr>
          <w:rFonts w:ascii="Times New Roman" w:hAnsi="Times New Roman" w:cs="Times New Roman"/>
        </w:rPr>
        <w:t>B.8 Zásady organizace a výstavby</w:t>
      </w:r>
      <w:bookmarkEnd w:id="46"/>
      <w:bookmarkEnd w:id="4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 w:rsidP="00CD4354">
      <w:pPr>
        <w:pStyle w:val="ZkladntextIMP"/>
        <w:ind w:left="364" w:hanging="13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potřeby a spotřeby rozhodujících médií a hmot, jejich zajištění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CD4354">
      <w:pPr>
        <w:pStyle w:val="Standard"/>
        <w:ind w:firstLine="567"/>
      </w:pPr>
      <w:r w:rsidRPr="00523B08">
        <w:t>Během realizace bude na stavbě nutno zajistit přívod vody a el. energie.</w:t>
      </w:r>
    </w:p>
    <w:p w:rsidR="002A3474" w:rsidRPr="00523B08" w:rsidRDefault="00A641FB" w:rsidP="00CD4354">
      <w:pPr>
        <w:pStyle w:val="Standard"/>
        <w:ind w:left="567"/>
      </w:pPr>
      <w:r w:rsidRPr="00523B08">
        <w:t xml:space="preserve">Voda bude ze </w:t>
      </w:r>
      <w:r w:rsidR="00597BA7">
        <w:t>stávající</w:t>
      </w:r>
      <w:r w:rsidRPr="00523B08">
        <w:t xml:space="preserve"> vodovodní přípojky nebo </w:t>
      </w:r>
      <w:r w:rsidR="00921DF7" w:rsidRPr="00523B08">
        <w:t>bude na stavbu dovážena</w:t>
      </w:r>
      <w:r w:rsidRPr="00523B08">
        <w:t>.</w:t>
      </w:r>
    </w:p>
    <w:p w:rsidR="002A3474" w:rsidRPr="00523B08" w:rsidRDefault="00A641FB" w:rsidP="00CD4354">
      <w:pPr>
        <w:pStyle w:val="Standard"/>
        <w:ind w:left="567"/>
      </w:pPr>
      <w:r w:rsidRPr="00523B08">
        <w:t xml:space="preserve">Elektrickou energii bude zajišťovat </w:t>
      </w:r>
      <w:r w:rsidR="003F6BEB">
        <w:t xml:space="preserve">přívod ze stávajícího objektu </w:t>
      </w:r>
      <w:r w:rsidR="00597BA7">
        <w:t>bytového domu nebo</w:t>
      </w:r>
      <w:r w:rsidR="00921DF7" w:rsidRPr="00523B08">
        <w:t>pomocí dieselagregátu</w:t>
      </w:r>
      <w:r w:rsidRPr="00523B08">
        <w:t>.</w:t>
      </w:r>
    </w:p>
    <w:p w:rsidR="002A3474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odvodnění staveniště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Odvodnění staveniště nebude realizováno.</w:t>
      </w:r>
    </w:p>
    <w:p w:rsidR="006611F6" w:rsidRPr="00671FDE" w:rsidRDefault="006611F6" w:rsidP="006611F6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c) napojení staveniště na stávající dopravní a technickou infrastrukturu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597BA7" w:rsidRPr="00597BA7" w:rsidRDefault="00597BA7" w:rsidP="00597BA7">
      <w:pPr>
        <w:pStyle w:val="ZkladntextIMP"/>
        <w:ind w:left="567"/>
        <w:rPr>
          <w:sz w:val="20"/>
        </w:rPr>
      </w:pPr>
      <w:r w:rsidRPr="00597BA7">
        <w:rPr>
          <w:sz w:val="20"/>
        </w:rPr>
        <w:t xml:space="preserve">Napojení na dopravní infrastrukturu bude </w:t>
      </w:r>
      <w:r>
        <w:rPr>
          <w:sz w:val="20"/>
        </w:rPr>
        <w:t>stávajícím</w:t>
      </w:r>
      <w:r w:rsidRPr="00597BA7">
        <w:rPr>
          <w:sz w:val="20"/>
        </w:rPr>
        <w:t xml:space="preserve"> sjezdem z</w:t>
      </w:r>
      <w:r w:rsidR="00435DF2">
        <w:rPr>
          <w:sz w:val="20"/>
        </w:rPr>
        <w:t> ulice Dr. Milady Horákové (</w:t>
      </w:r>
      <w:r w:rsidRPr="00597BA7">
        <w:rPr>
          <w:sz w:val="20"/>
        </w:rPr>
        <w:t xml:space="preserve">p.p.č. </w:t>
      </w:r>
      <w:r>
        <w:rPr>
          <w:sz w:val="20"/>
        </w:rPr>
        <w:t>5</w:t>
      </w:r>
      <w:r w:rsidR="00CD4354">
        <w:rPr>
          <w:sz w:val="20"/>
        </w:rPr>
        <w:t>786</w:t>
      </w:r>
      <w:r>
        <w:rPr>
          <w:sz w:val="20"/>
        </w:rPr>
        <w:t>/1</w:t>
      </w:r>
      <w:r w:rsidRPr="00597BA7">
        <w:rPr>
          <w:sz w:val="20"/>
        </w:rPr>
        <w:t xml:space="preserve">, k.ú. </w:t>
      </w:r>
      <w:r>
        <w:rPr>
          <w:sz w:val="20"/>
        </w:rPr>
        <w:t>Liberec</w:t>
      </w:r>
      <w:r w:rsidR="00435DF2">
        <w:rPr>
          <w:sz w:val="20"/>
        </w:rPr>
        <w:t>)</w:t>
      </w:r>
      <w:r>
        <w:rPr>
          <w:sz w:val="20"/>
        </w:rPr>
        <w:t>.</w:t>
      </w:r>
    </w:p>
    <w:p w:rsidR="002A3474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d) vliv provádění stavby na okolní stavby a pozemky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Práce budou prováděny mimo dobu nočního klidu. Stavba bude udržována v uklizeném stavu. Budou přijata příslušná opatření pro snížení možnosti prašnosti a šíření nadměrného hluku.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e) ochrana okolí staveniště a požadavky na související asanace, demolice, kácení dřevin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 w:rsidP="003F6BEB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Stavba bude označena dle </w:t>
      </w:r>
      <w:r w:rsidR="008C0A62">
        <w:rPr>
          <w:sz w:val="20"/>
        </w:rPr>
        <w:t xml:space="preserve">stavebního </w:t>
      </w:r>
      <w:r w:rsidRPr="00523B08">
        <w:rPr>
          <w:sz w:val="20"/>
        </w:rPr>
        <w:t>zákona. Na stavbu bude zákaz vstupu nezúčastněných osob. Při samotné výstavbě se budou dodržovat podmínky bezpečného pohybu osob na stavbě.</w:t>
      </w:r>
      <w:r w:rsidR="005E3A0A">
        <w:rPr>
          <w:sz w:val="20"/>
        </w:rPr>
        <w:t xml:space="preserve"> </w:t>
      </w:r>
      <w:r w:rsidRPr="00523B08">
        <w:rPr>
          <w:sz w:val="20"/>
        </w:rPr>
        <w:t>S</w:t>
      </w:r>
      <w:r w:rsidR="008C0A62">
        <w:rPr>
          <w:sz w:val="20"/>
        </w:rPr>
        <w:t>tavba nemá požadavky na asanace</w:t>
      </w:r>
      <w:r w:rsidRPr="00523B08">
        <w:rPr>
          <w:sz w:val="20"/>
        </w:rPr>
        <w:t>.</w:t>
      </w: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f) maximální zábory pro staveniště (dočasné / trvalé)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7A3625">
      <w:pPr>
        <w:pStyle w:val="ZkladntextIMP"/>
        <w:ind w:left="567"/>
        <w:rPr>
          <w:sz w:val="20"/>
        </w:rPr>
      </w:pPr>
      <w:r>
        <w:rPr>
          <w:sz w:val="20"/>
        </w:rPr>
        <w:t xml:space="preserve">Při stavbě </w:t>
      </w:r>
      <w:r w:rsidR="00A641FB" w:rsidRPr="00523B08">
        <w:rPr>
          <w:sz w:val="20"/>
        </w:rPr>
        <w:t>dojde k</w:t>
      </w:r>
      <w:r>
        <w:rPr>
          <w:sz w:val="20"/>
        </w:rPr>
        <w:t> dočasným</w:t>
      </w:r>
      <w:r w:rsidR="00A641FB" w:rsidRPr="00523B08">
        <w:rPr>
          <w:sz w:val="20"/>
        </w:rPr>
        <w:t xml:space="preserve"> záborům mimo pozemky in</w:t>
      </w:r>
      <w:r w:rsidR="00F8581B" w:rsidRPr="00523B08">
        <w:rPr>
          <w:sz w:val="20"/>
        </w:rPr>
        <w:t>vestora</w:t>
      </w:r>
      <w:r w:rsidR="003F6BEB">
        <w:rPr>
          <w:sz w:val="20"/>
        </w:rPr>
        <w:t>.</w:t>
      </w:r>
    </w:p>
    <w:p w:rsidR="002A3474" w:rsidRPr="00523B08" w:rsidRDefault="007A3625">
      <w:pPr>
        <w:pStyle w:val="ZkladntextIMP"/>
        <w:ind w:left="567"/>
        <w:rPr>
          <w:sz w:val="20"/>
        </w:rPr>
      </w:pPr>
      <w:r>
        <w:rPr>
          <w:sz w:val="20"/>
        </w:rPr>
        <w:t xml:space="preserve">Jedná se o parcely p.p.č. </w:t>
      </w:r>
      <w:r w:rsidRPr="002C2139">
        <w:rPr>
          <w:sz w:val="20"/>
        </w:rPr>
        <w:t xml:space="preserve">4020, 4021, 4023, 4025/1, 5824 a </w:t>
      </w:r>
      <w:r>
        <w:rPr>
          <w:sz w:val="20"/>
        </w:rPr>
        <w:t>5786/1 k.ú. Liberec.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g) maximální produkovaná množství a druhy odpadů a emisí při výstavbě, jejich likvidace</w:t>
      </w:r>
    </w:p>
    <w:p w:rsidR="008C34D8" w:rsidRPr="00671FDE" w:rsidRDefault="008C34D8">
      <w:pPr>
        <w:pStyle w:val="ZkladntextIMP"/>
        <w:ind w:left="709" w:hanging="360"/>
        <w:rPr>
          <w:b/>
          <w:bCs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/>
        <w:rPr>
          <w:sz w:val="20"/>
        </w:rPr>
      </w:pPr>
      <w:r w:rsidRPr="00523B08">
        <w:rPr>
          <w:sz w:val="20"/>
        </w:rPr>
        <w:t>Množství a druhy zlikvidovaného odpadu bude dodáno při kolaudaci.</w:t>
      </w:r>
    </w:p>
    <w:p w:rsidR="007A3918" w:rsidRDefault="007A3918">
      <w:pPr>
        <w:pStyle w:val="Normlnweb"/>
        <w:spacing w:before="0" w:after="0" w:line="276" w:lineRule="auto"/>
        <w:ind w:firstLine="567"/>
        <w:rPr>
          <w:sz w:val="22"/>
          <w:szCs w:val="22"/>
        </w:rPr>
      </w:pPr>
    </w:p>
    <w:p w:rsidR="007A3918" w:rsidRPr="00523B08" w:rsidRDefault="007A3918" w:rsidP="00523B08">
      <w:pPr>
        <w:pStyle w:val="ZkladntextIMP"/>
        <w:ind w:left="567"/>
        <w:rPr>
          <w:sz w:val="20"/>
        </w:rPr>
      </w:pPr>
      <w:r w:rsidRPr="00523B08">
        <w:rPr>
          <w:sz w:val="20"/>
        </w:rPr>
        <w:t>Na stavbě budou produkovány tyto druhy odpadů: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01 Papírové a lepenkové obaly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02 Plastové obaly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lastRenderedPageBreak/>
        <w:t>17 01 01 Beton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02 Cihly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11 Kabely neuvedené pod 17 04 10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06 04 Izolační materiály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09 04 Směsné stavební a demoliční odpady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05 04 Zemina a kameny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03 01 Asfaltové směsi s obsahem dehtu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07 Směsné kovy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01 11 Odpadní barvy a laky obsahující organické rozpouštědla nebojiné nebezpečné látky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09 Odpadní lepidla a těsnící materiály obsahující organická rozpouštědlanebo jiné nebezpečné látky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10 Jiná odpadní lepidla a těsnící materiály neuvedené pod číslem 08 04 09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10 Obaly obsahující zbytky nebezpečných látek neboobaly těmito látkami znečistěné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02 01 Dřevo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02 Hliník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05 Železo a ocel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20 03 01 Směsný komunální odpad</w:t>
      </w:r>
    </w:p>
    <w:p w:rsidR="00AD3477" w:rsidRDefault="00AD3477" w:rsidP="00AD3477">
      <w:pPr>
        <w:pStyle w:val="Normlnweb"/>
        <w:spacing w:before="0" w:after="0" w:line="360" w:lineRule="auto"/>
        <w:ind w:firstLine="567"/>
        <w:rPr>
          <w:kern w:val="0"/>
          <w:sz w:val="20"/>
          <w:szCs w:val="20"/>
        </w:rPr>
      </w:pPr>
      <w:r w:rsidRPr="00AD3477">
        <w:rPr>
          <w:kern w:val="0"/>
          <w:sz w:val="20"/>
          <w:szCs w:val="20"/>
        </w:rPr>
        <w:t>20 03 03 Uliční smetky</w:t>
      </w:r>
    </w:p>
    <w:p w:rsidR="00A76910" w:rsidRPr="00AD3477" w:rsidRDefault="00A76910" w:rsidP="00AD3477">
      <w:pPr>
        <w:pStyle w:val="Normlnweb"/>
        <w:spacing w:before="0" w:after="0" w:line="360" w:lineRule="auto"/>
        <w:ind w:firstLine="567"/>
        <w:rPr>
          <w:sz w:val="20"/>
          <w:szCs w:val="20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h) bilance zemních prací, požadavky na přísun nebo deponie zemin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A69F5" w:rsidRPr="00523B08" w:rsidRDefault="007A3625" w:rsidP="000A69F5">
      <w:pPr>
        <w:pStyle w:val="ZkladntextIMP"/>
        <w:ind w:left="567"/>
        <w:rPr>
          <w:sz w:val="20"/>
        </w:rPr>
      </w:pPr>
      <w:r>
        <w:rPr>
          <w:sz w:val="20"/>
        </w:rPr>
        <w:t>Předpokládá se odvoz cca 40 m</w:t>
      </w:r>
      <w:r w:rsidRPr="007A3625">
        <w:rPr>
          <w:sz w:val="20"/>
          <w:vertAlign w:val="superscript"/>
        </w:rPr>
        <w:t>3</w:t>
      </w:r>
      <w:r>
        <w:rPr>
          <w:sz w:val="20"/>
        </w:rPr>
        <w:t xml:space="preserve"> zeminy. Skutečné množství zeminy bude dodáno při kolaudaci.</w:t>
      </w:r>
    </w:p>
    <w:p w:rsidR="002A3474" w:rsidRPr="00671FDE" w:rsidRDefault="002A3474" w:rsidP="007A362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i) ochrana životního prostředí při výstavbě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35DF2" w:rsidRDefault="00A641FB" w:rsidP="00435DF2">
      <w:pPr>
        <w:pStyle w:val="ZkladntextIMP"/>
        <w:ind w:left="567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prašnosti.</w:t>
      </w:r>
    </w:p>
    <w:p w:rsidR="007A3625" w:rsidRPr="00671FDE" w:rsidRDefault="007A3625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j) zásady bezpečnosti a ochrany zdraví při práci na staveništi, posouzení potřeby koordinátora bezpečnosti a ochrany zdraví při práci podle jiných právních předpisů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378/2001 Sb., kterým se stanoví bližší požadavky na bezpečný provoz a používání strojů, technických zařízení, přístrojů a nářadí,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zákon č. 258/2000 Sb., o ochraně veřejného zdraví a o změně některých souvisejících zákonů, ve znění pozd. předpisů,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361/2007 Sb., kterým se stanoví podmínky ochrany zdraví při práci,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vyhláška 77/1965 Sb., o výcviku, způsobilosti a registraci obsluh stavebních strojů.</w:t>
      </w:r>
    </w:p>
    <w:p w:rsidR="000425A3" w:rsidRDefault="000425A3">
      <w:pPr>
        <w:pStyle w:val="ZkladntextIMP"/>
        <w:ind w:left="567"/>
        <w:rPr>
          <w:sz w:val="22"/>
          <w:szCs w:val="22"/>
        </w:rPr>
      </w:pPr>
    </w:p>
    <w:p w:rsidR="005B1D48" w:rsidRPr="00671FDE" w:rsidRDefault="005B1D48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lastRenderedPageBreak/>
        <w:t>k) úpravy pro bezbariérové užívání výstavbou dotčených staveb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nepodléhá pravidlům dle Vyhlášky č. 398/2009 Sb. o obecných technických požadavcích zabezpečující užívání staveb osobami s omezenou schopností pohybu a orientace.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l) zásady pro dopravně inženýrské opatření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situována tak, že umožňuje zásah vozidel integrovaného záchranného systému především vozidel HZS a zdravotní služby. Příjezd na staveniště je možný z místní komunikace.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</w:pPr>
      <w:r w:rsidRPr="00671FDE">
        <w:rPr>
          <w:b/>
          <w:color w:val="000000"/>
          <w:sz w:val="22"/>
          <w:szCs w:val="22"/>
        </w:rPr>
        <w:t>m)</w:t>
      </w:r>
      <w:r w:rsidRPr="00671FDE">
        <w:rPr>
          <w:b/>
          <w:sz w:val="22"/>
          <w:szCs w:val="22"/>
        </w:rPr>
        <w:t>s</w:t>
      </w:r>
      <w:r w:rsidRPr="00671FDE">
        <w:rPr>
          <w:b/>
          <w:bCs/>
          <w:sz w:val="22"/>
          <w:szCs w:val="22"/>
        </w:rPr>
        <w:t>tanovení speciálních podmínek pro provádění stavby (provádění stavby za provozu, opatření proti účinkům vnějšího prostředí při výstavbě apod.)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Nejsou stanoveny žádné speciální podmínky pro provádění stavby.</w:t>
      </w:r>
    </w:p>
    <w:p w:rsidR="000425A3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n) postup výstavby, rozhodující dílčí termíny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436C89" w:rsidRPr="00523B08" w:rsidRDefault="00436C89" w:rsidP="00436C89">
      <w:pPr>
        <w:pStyle w:val="ZkladntextIMP"/>
        <w:ind w:left="567"/>
        <w:rPr>
          <w:sz w:val="20"/>
        </w:rPr>
      </w:pPr>
      <w:r w:rsidRPr="00523B08">
        <w:rPr>
          <w:sz w:val="20"/>
        </w:rPr>
        <w:t>P</w:t>
      </w:r>
      <w:r>
        <w:rPr>
          <w:sz w:val="20"/>
        </w:rPr>
        <w:t>ředpokládané zahájení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03/2020</w:t>
      </w:r>
    </w:p>
    <w:p w:rsidR="00436C89" w:rsidRPr="00523B08" w:rsidRDefault="00436C89" w:rsidP="00436C89">
      <w:pPr>
        <w:pStyle w:val="ZkladntextIMP"/>
        <w:ind w:left="567"/>
        <w:rPr>
          <w:sz w:val="20"/>
        </w:rPr>
      </w:pPr>
      <w:r w:rsidRPr="00523B08">
        <w:rPr>
          <w:sz w:val="20"/>
        </w:rPr>
        <w:t>Předpokl</w:t>
      </w:r>
      <w:r>
        <w:rPr>
          <w:sz w:val="20"/>
        </w:rPr>
        <w:t>ádané dokončení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10/2020</w:t>
      </w:r>
    </w:p>
    <w:p w:rsidR="00436C89" w:rsidRDefault="00436C89" w:rsidP="00436C89">
      <w:pPr>
        <w:pStyle w:val="ZkladntextIMP"/>
        <w:ind w:left="567"/>
        <w:rPr>
          <w:sz w:val="20"/>
        </w:rPr>
      </w:pPr>
      <w:r>
        <w:rPr>
          <w:sz w:val="20"/>
        </w:rPr>
        <w:t>Předpokládaná doba výstavby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7 měsíců</w:t>
      </w:r>
    </w:p>
    <w:p w:rsidR="00436C89" w:rsidRDefault="00436C89" w:rsidP="00436C89">
      <w:pPr>
        <w:pStyle w:val="ZkladntextIMP"/>
        <w:ind w:left="567"/>
        <w:rPr>
          <w:sz w:val="20"/>
        </w:rPr>
      </w:pPr>
    </w:p>
    <w:p w:rsidR="00436C89" w:rsidRDefault="00436C89" w:rsidP="00436C89">
      <w:pPr>
        <w:pStyle w:val="ZkladntextIMP"/>
        <w:ind w:left="567"/>
        <w:rPr>
          <w:sz w:val="20"/>
        </w:rPr>
      </w:pPr>
    </w:p>
    <w:p w:rsidR="00436C89" w:rsidRPr="00BC2298" w:rsidRDefault="00436C89" w:rsidP="00436C89">
      <w:pPr>
        <w:pStyle w:val="ZkladntextIMP"/>
        <w:ind w:left="567"/>
        <w:rPr>
          <w:sz w:val="20"/>
        </w:rPr>
      </w:pPr>
    </w:p>
    <w:p w:rsidR="00436C89" w:rsidRDefault="00436C89" w:rsidP="00436C89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8" w:name="__RefHeading___Toc363645442"/>
      <w:bookmarkStart w:id="49" w:name="_Toc484162545"/>
      <w:r w:rsidRPr="00671FDE">
        <w:rPr>
          <w:rFonts w:ascii="Times New Roman" w:hAnsi="Times New Roman" w:cs="Times New Roman"/>
        </w:rPr>
        <w:t>Závěr</w:t>
      </w:r>
      <w:bookmarkEnd w:id="48"/>
      <w:bookmarkEnd w:id="49"/>
    </w:p>
    <w:p w:rsidR="00465248" w:rsidRPr="00465248" w:rsidRDefault="00465248" w:rsidP="00465248">
      <w:pPr>
        <w:pStyle w:val="Standard"/>
      </w:pPr>
    </w:p>
    <w:p w:rsidR="00465248" w:rsidRPr="00523B08" w:rsidRDefault="00465248" w:rsidP="00465248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Stavba bude po jejím řádném provedení splňovat požadavky na ní kladené. O provádění stavby bude veden stavební deník.</w:t>
      </w:r>
    </w:p>
    <w:p w:rsidR="00465248" w:rsidRDefault="00465248" w:rsidP="00465248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:rsidR="00465248" w:rsidRDefault="00465248" w:rsidP="00465248">
      <w:pPr>
        <w:pStyle w:val="ZkladntextIMP"/>
        <w:ind w:left="567"/>
        <w:jc w:val="both"/>
        <w:rPr>
          <w:sz w:val="20"/>
        </w:rPr>
      </w:pPr>
    </w:p>
    <w:p w:rsidR="005E3A0A" w:rsidRPr="00E14F13" w:rsidRDefault="005E3A0A" w:rsidP="005E3A0A">
      <w:pPr>
        <w:pStyle w:val="ZkladntextIMP"/>
        <w:ind w:left="708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:rsidR="005E3A0A" w:rsidRPr="00E14F13" w:rsidRDefault="005E3A0A" w:rsidP="005E3A0A">
      <w:pPr>
        <w:pStyle w:val="ZkladntextIMP"/>
        <w:ind w:left="708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5E3A0A" w:rsidRPr="00E14F13" w:rsidRDefault="005E3A0A" w:rsidP="005E3A0A">
      <w:pPr>
        <w:pStyle w:val="ZkladntextIMP"/>
        <w:ind w:left="708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:rsidR="005E3A0A" w:rsidRPr="00E14F13" w:rsidRDefault="005E3A0A" w:rsidP="005E3A0A">
      <w:pPr>
        <w:pStyle w:val="ZkladntextIMP"/>
        <w:ind w:left="708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:rsidR="005E3A0A" w:rsidRPr="00E14F13" w:rsidRDefault="005E3A0A" w:rsidP="005E3A0A">
      <w:pPr>
        <w:pStyle w:val="ZkladntextIMP"/>
        <w:ind w:left="567" w:firstLine="141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:rsidR="005E3A0A" w:rsidRDefault="005E3A0A" w:rsidP="005E3A0A">
      <w:pPr>
        <w:pStyle w:val="ZkladntextIMP"/>
        <w:ind w:left="708"/>
        <w:rPr>
          <w:sz w:val="20"/>
        </w:rPr>
      </w:pPr>
      <w:r w:rsidRPr="00E14F13">
        <w:rPr>
          <w:sz w:val="20"/>
        </w:rPr>
        <w:t>Vyskytnou-li se během výstavby jiné okolnosti a odchylky od projektové dokumentace, je jejich změnu nutno předem konzultovat s projektantem.</w:t>
      </w:r>
    </w:p>
    <w:p w:rsidR="005E3A0A" w:rsidRDefault="005E3A0A" w:rsidP="005E3A0A">
      <w:pPr>
        <w:pStyle w:val="ZkladntextIMP"/>
        <w:ind w:left="708"/>
        <w:rPr>
          <w:sz w:val="20"/>
        </w:rPr>
      </w:pPr>
    </w:p>
    <w:p w:rsidR="005E3A0A" w:rsidRDefault="005E3A0A" w:rsidP="005E3A0A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 xml:space="preserve">Veškeré materiály musejí odpovídat požadavkům popsaných v této TZ. Zateplení je navrženo jako systém, a proto budou použity systémové výrobky a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:rsidR="005E3A0A" w:rsidRDefault="005E3A0A" w:rsidP="005E3A0A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lastRenderedPageBreak/>
        <w:t xml:space="preserve">Podklad pro ETICS, veškeré pracovní postupy a použité materiály musí splňovat podmínky uvedené v ČSN 732901 a zároveň i podmínky technologického předpisu konkrétního výrobce a dodavatele systému. </w:t>
      </w:r>
    </w:p>
    <w:p w:rsidR="005E3A0A" w:rsidRDefault="005E3A0A" w:rsidP="005E3A0A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:rsidR="005E3A0A" w:rsidRPr="00E14F13" w:rsidRDefault="005E3A0A" w:rsidP="005E3A0A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:rsidR="005E3A0A" w:rsidRPr="00E14F13" w:rsidRDefault="005E3A0A" w:rsidP="005E3A0A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5E3A0A" w:rsidRPr="00E14F13" w:rsidRDefault="005E3A0A" w:rsidP="005E3A0A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:rsidR="005E3A0A" w:rsidRPr="00E14F13" w:rsidRDefault="005E3A0A" w:rsidP="005E3A0A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:rsidR="005E3A0A" w:rsidRPr="00E14F13" w:rsidRDefault="005E3A0A" w:rsidP="005E3A0A">
      <w:pPr>
        <w:pStyle w:val="ZkladntextIMP"/>
        <w:ind w:left="567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:rsidR="005E3A0A" w:rsidRDefault="005E3A0A" w:rsidP="005E3A0A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omítek na místě</w:t>
      </w:r>
      <w:r>
        <w:rPr>
          <w:sz w:val="20"/>
        </w:rPr>
        <w:t xml:space="preserve"> před zahájením prací na celé </w:t>
      </w:r>
      <w:r w:rsidRPr="008D7958">
        <w:rPr>
          <w:sz w:val="20"/>
        </w:rPr>
        <w:t>budov</w:t>
      </w:r>
      <w:r>
        <w:rPr>
          <w:sz w:val="20"/>
        </w:rPr>
        <w:t>ě</w:t>
      </w:r>
      <w:r w:rsidRPr="008D7958">
        <w:rPr>
          <w:sz w:val="20"/>
        </w:rPr>
        <w:t>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Poznámky na výkresech jsou součástí této zprávy.</w:t>
      </w:r>
      <w:r>
        <w:rPr>
          <w:sz w:val="20"/>
        </w:rPr>
        <w:t xml:space="preserve"> </w:t>
      </w:r>
      <w:r w:rsidRPr="008D7958">
        <w:rPr>
          <w:sz w:val="20"/>
        </w:rPr>
        <w:t xml:space="preserve">Výkaz výměr (výpis prvků) slouží jen pro orientační nacenění díla. Pro konečné objednávání materiálu si dodavatel ověří skutečné množství, případně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:rsidR="005E3A0A" w:rsidRPr="00E14F13" w:rsidRDefault="005E3A0A" w:rsidP="005E3A0A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:rsidR="005E3A0A" w:rsidRDefault="005E3A0A" w:rsidP="005E3A0A">
      <w:pPr>
        <w:pStyle w:val="ZkladntextIMP"/>
        <w:ind w:left="720"/>
        <w:jc w:val="both"/>
        <w:rPr>
          <w:sz w:val="20"/>
        </w:rPr>
      </w:pPr>
    </w:p>
    <w:p w:rsidR="00465248" w:rsidRDefault="00465248" w:rsidP="00465248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:rsidR="00465248" w:rsidRDefault="00465248" w:rsidP="00465248">
      <w:pPr>
        <w:pStyle w:val="ZkladntextIMP"/>
        <w:ind w:left="567"/>
        <w:jc w:val="both"/>
        <w:rPr>
          <w:sz w:val="20"/>
        </w:rPr>
      </w:pPr>
    </w:p>
    <w:p w:rsidR="00465248" w:rsidRPr="008F1DDA" w:rsidRDefault="00465248" w:rsidP="00465248">
      <w:pPr>
        <w:pStyle w:val="ZkladntextIMP"/>
        <w:ind w:left="567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t>POZNÁMKA: eventuelní obchodní názvy jsou použité pouze pro určení standardu, při realizaci lze použít materiály a postupy minimálně stejných parametrů nebo lepších !!!</w:t>
      </w:r>
    </w:p>
    <w:p w:rsidR="00436C89" w:rsidRPr="007A3625" w:rsidRDefault="00436C89" w:rsidP="00436C89">
      <w:pPr>
        <w:pStyle w:val="ZkladntextIMP"/>
        <w:ind w:left="567"/>
        <w:rPr>
          <w:sz w:val="20"/>
        </w:rPr>
      </w:pPr>
    </w:p>
    <w:p w:rsidR="008C0A62" w:rsidRPr="007A3625" w:rsidRDefault="008C0A62" w:rsidP="007A3625">
      <w:pPr>
        <w:pStyle w:val="ZkladntextIMP"/>
        <w:ind w:left="567"/>
        <w:rPr>
          <w:sz w:val="20"/>
        </w:rPr>
      </w:pPr>
    </w:p>
    <w:p w:rsidR="002A3474" w:rsidRPr="00671FDE" w:rsidRDefault="00A641FB" w:rsidP="00A76910">
      <w:pPr>
        <w:pStyle w:val="ZkladntextIMP"/>
        <w:ind w:firstLine="567"/>
      </w:pPr>
      <w:r w:rsidRPr="00671FDE">
        <w:rPr>
          <w:b/>
          <w:sz w:val="22"/>
          <w:szCs w:val="22"/>
        </w:rPr>
        <w:t>V Mikul</w:t>
      </w:r>
      <w:r w:rsidR="00B038E4">
        <w:rPr>
          <w:b/>
          <w:sz w:val="22"/>
          <w:szCs w:val="22"/>
        </w:rPr>
        <w:t xml:space="preserve">ášovicích, dne </w:t>
      </w:r>
      <w:r w:rsidR="00930203">
        <w:rPr>
          <w:b/>
          <w:sz w:val="22"/>
          <w:szCs w:val="22"/>
        </w:rPr>
        <w:t>10</w:t>
      </w:r>
      <w:r w:rsidR="003A4A49">
        <w:rPr>
          <w:b/>
          <w:sz w:val="22"/>
          <w:szCs w:val="22"/>
        </w:rPr>
        <w:t>.</w:t>
      </w:r>
      <w:r w:rsidR="007A3625">
        <w:rPr>
          <w:b/>
          <w:sz w:val="22"/>
          <w:szCs w:val="22"/>
        </w:rPr>
        <w:t xml:space="preserve"> </w:t>
      </w:r>
      <w:r w:rsidR="00930203">
        <w:rPr>
          <w:b/>
          <w:sz w:val="22"/>
          <w:szCs w:val="22"/>
        </w:rPr>
        <w:t>7</w:t>
      </w:r>
      <w:r w:rsidR="00B038E4">
        <w:rPr>
          <w:b/>
          <w:sz w:val="22"/>
          <w:szCs w:val="22"/>
        </w:rPr>
        <w:t>.</w:t>
      </w:r>
      <w:r w:rsidR="00327766">
        <w:rPr>
          <w:b/>
          <w:sz w:val="22"/>
          <w:szCs w:val="22"/>
        </w:rPr>
        <w:t xml:space="preserve"> </w:t>
      </w:r>
      <w:r w:rsidR="00B038E4">
        <w:rPr>
          <w:b/>
          <w:sz w:val="22"/>
          <w:szCs w:val="22"/>
        </w:rPr>
        <w:t>20</w:t>
      </w:r>
      <w:r w:rsidR="00327766">
        <w:rPr>
          <w:b/>
          <w:sz w:val="22"/>
          <w:szCs w:val="22"/>
        </w:rPr>
        <w:t>20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436C89" w:rsidRPr="008C0A62" w:rsidRDefault="00A641FB">
      <w:pPr>
        <w:pStyle w:val="ZkladntextIMP"/>
        <w:ind w:left="4248"/>
        <w:rPr>
          <w:sz w:val="20"/>
        </w:rPr>
      </w:pPr>
      <w:r>
        <w:rPr>
          <w:rFonts w:ascii="Verdana" w:hAnsi="Verdana" w:cs="Verdana"/>
          <w:sz w:val="22"/>
          <w:szCs w:val="22"/>
        </w:rPr>
        <w:tab/>
      </w:r>
      <w:r w:rsidRPr="008C0A62">
        <w:rPr>
          <w:rFonts w:ascii="Verdana" w:hAnsi="Verdana" w:cs="Verdana"/>
          <w:sz w:val="20"/>
        </w:rPr>
        <w:tab/>
      </w:r>
      <w:r w:rsidRPr="008C0A62">
        <w:rPr>
          <w:sz w:val="20"/>
        </w:rPr>
        <w:t xml:space="preserve"> Vypracoval: </w:t>
      </w:r>
      <w:r w:rsidR="00436C89">
        <w:rPr>
          <w:sz w:val="20"/>
        </w:rPr>
        <w:t>Tomáš Bernatík</w:t>
      </w:r>
    </w:p>
    <w:sectPr w:rsidR="00436C89" w:rsidRPr="008C0A62" w:rsidSect="00141E3B">
      <w:type w:val="continuous"/>
      <w:pgSz w:w="11906" w:h="16838"/>
      <w:pgMar w:top="1618" w:right="1417" w:bottom="1618" w:left="1417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B5E" w:rsidRDefault="000A0B5E">
      <w:r>
        <w:separator/>
      </w:r>
    </w:p>
  </w:endnote>
  <w:endnote w:type="continuationSeparator" w:id="1">
    <w:p w:rsidR="000A0B5E" w:rsidRDefault="000A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OpenSymbol, 'Arial Unicode MS'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8BB" w:rsidRDefault="003448BB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732 437 160</w:t>
    </w:r>
  </w:p>
  <w:p w:rsidR="003448BB" w:rsidRDefault="003448BB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>
      <w:rPr>
        <w:color w:val="00CC33"/>
        <w:sz w:val="16"/>
        <w:szCs w:val="16"/>
      </w:rPr>
      <w:fldChar w:fldCharType="begin"/>
    </w:r>
    <w:r>
      <w:rPr>
        <w:color w:val="00CC33"/>
        <w:sz w:val="16"/>
        <w:szCs w:val="16"/>
      </w:rPr>
      <w:instrText xml:space="preserve"> PAGE </w:instrText>
    </w:r>
    <w:r>
      <w:rPr>
        <w:color w:val="00CC33"/>
        <w:sz w:val="16"/>
        <w:szCs w:val="16"/>
      </w:rPr>
      <w:fldChar w:fldCharType="separate"/>
    </w:r>
    <w:r w:rsidR="006D601A">
      <w:rPr>
        <w:noProof/>
        <w:color w:val="00CC33"/>
        <w:sz w:val="16"/>
        <w:szCs w:val="16"/>
      </w:rPr>
      <w:t>1</w:t>
    </w:r>
    <w:r>
      <w:rPr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  <w:p w:rsidR="003448BB" w:rsidRDefault="003448BB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B5E" w:rsidRDefault="000A0B5E">
      <w:r>
        <w:rPr>
          <w:color w:val="000000"/>
        </w:rPr>
        <w:separator/>
      </w:r>
    </w:p>
  </w:footnote>
  <w:footnote w:type="continuationSeparator" w:id="1">
    <w:p w:rsidR="000A0B5E" w:rsidRDefault="000A0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8BB" w:rsidRDefault="003448BB">
    <w:r>
      <w:rPr>
        <w:rFonts w:eastAsia="Times New Roman" w:cs="Times New Roman"/>
        <w:sz w:val="20"/>
        <w:szCs w:val="20"/>
        <w:lang w:bidi="ar-SA"/>
      </w:rPr>
      <w:t>Přístavba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8BB" w:rsidRDefault="003448BB">
    <w:pPr>
      <w:pStyle w:val="Standard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2049" type="#_x0000_t32" style="position:absolute;margin-left:0;margin-top:17.45pt;width:450pt;height:0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<v:stroke joinstyle="miter" endcap="square"/>
        </v:shape>
      </w:pict>
    </w:r>
    <w:r>
      <w:t>Sociální bydlení města Liberce – projektová příprava - Bytový dům B</w:t>
    </w:r>
  </w:p>
  <w:p w:rsidR="003448BB" w:rsidRDefault="003448BB">
    <w:pPr>
      <w:pStyle w:val="Standar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6DA"/>
    <w:multiLevelType w:val="multilevel"/>
    <w:tmpl w:val="44C8269E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7CB0E4A"/>
    <w:multiLevelType w:val="multilevel"/>
    <w:tmpl w:val="BA1E8FEE"/>
    <w:styleLink w:val="WW8Num4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B3F6836"/>
    <w:multiLevelType w:val="multilevel"/>
    <w:tmpl w:val="410CE0DC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E973BF3"/>
    <w:multiLevelType w:val="multilevel"/>
    <w:tmpl w:val="1BD0571E"/>
    <w:styleLink w:val="Outline"/>
    <w:lvl w:ilvl="0">
      <w:start w:val="1"/>
      <w:numFmt w:val="decimal"/>
      <w:pStyle w:val="Nadpis1"/>
      <w:lvlText w:val="(%1)"/>
      <w:lvlJc w:val="left"/>
      <w:pPr>
        <w:ind w:left="0" w:hanging="425"/>
      </w:pPr>
    </w:lvl>
    <w:lvl w:ilvl="1">
      <w:start w:val="1"/>
      <w:numFmt w:val="lowerLetter"/>
      <w:pStyle w:val="Nadpis2"/>
      <w:lvlText w:val="%2)"/>
      <w:lvlJc w:val="left"/>
      <w:pPr>
        <w:ind w:left="425" w:hanging="425"/>
      </w:pPr>
    </w:lvl>
    <w:lvl w:ilvl="2">
      <w:start w:val="1"/>
      <w:numFmt w:val="decimal"/>
      <w:pStyle w:val="Nadpis3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4">
    <w:nsid w:val="1F5B1537"/>
    <w:multiLevelType w:val="multilevel"/>
    <w:tmpl w:val="0804DB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38B3417"/>
    <w:multiLevelType w:val="multilevel"/>
    <w:tmpl w:val="313E9188"/>
    <w:styleLink w:val="WW8Num13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3A1E5D44"/>
    <w:multiLevelType w:val="multilevel"/>
    <w:tmpl w:val="9E1ADB9C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45B204FE"/>
    <w:multiLevelType w:val="hybridMultilevel"/>
    <w:tmpl w:val="26BC5920"/>
    <w:lvl w:ilvl="0" w:tplc="6F8E2B58">
      <w:start w:val="2"/>
      <w:numFmt w:val="bullet"/>
      <w:lvlText w:val="-"/>
      <w:lvlJc w:val="left"/>
      <w:pPr>
        <w:ind w:left="39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8">
    <w:nsid w:val="46E57BC2"/>
    <w:multiLevelType w:val="multilevel"/>
    <w:tmpl w:val="45AA19D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9">
    <w:nsid w:val="526B23E5"/>
    <w:multiLevelType w:val="multilevel"/>
    <w:tmpl w:val="614E748A"/>
    <w:styleLink w:val="WW8Num1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0">
    <w:nsid w:val="52EB3EA8"/>
    <w:multiLevelType w:val="multilevel"/>
    <w:tmpl w:val="0A00131A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>
    <w:nsid w:val="592F19DA"/>
    <w:multiLevelType w:val="multilevel"/>
    <w:tmpl w:val="00D4225A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5B300E4B"/>
    <w:multiLevelType w:val="multilevel"/>
    <w:tmpl w:val="F540559A"/>
    <w:styleLink w:val="WW8Num10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5CF14882"/>
    <w:multiLevelType w:val="hybridMultilevel"/>
    <w:tmpl w:val="76FC3148"/>
    <w:lvl w:ilvl="0" w:tplc="1314350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F8B30DA"/>
    <w:multiLevelType w:val="multilevel"/>
    <w:tmpl w:val="B88AFCA0"/>
    <w:styleLink w:val="WW8Num7"/>
    <w:lvl w:ilvl="0">
      <w:start w:val="1"/>
      <w:numFmt w:val="lowerLetter"/>
      <w:lvlText w:val="%1)"/>
      <w:lvlJc w:val="left"/>
      <w:pPr>
        <w:ind w:left="928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65C04B64"/>
    <w:multiLevelType w:val="multilevel"/>
    <w:tmpl w:val="4C04BBFC"/>
    <w:styleLink w:val="WW8Num3"/>
    <w:lvl w:ilvl="0">
      <w:start w:val="1"/>
      <w:numFmt w:val="lowerLetter"/>
      <w:lvlText w:val="%1)"/>
      <w:lvlJc w:val="left"/>
      <w:pPr>
        <w:ind w:left="6881" w:hanging="360"/>
      </w:pPr>
      <w:rPr>
        <w:rFonts w:ascii="Verdana" w:eastAsia="Times New Roman" w:hAnsi="Verdana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68D2067C"/>
    <w:multiLevelType w:val="multilevel"/>
    <w:tmpl w:val="C8FCEB0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7">
    <w:nsid w:val="6A574F88"/>
    <w:multiLevelType w:val="multilevel"/>
    <w:tmpl w:val="D50A9496"/>
    <w:styleLink w:val="WW8Num9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  <w:lvlOverride w:ilvl="0"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17"/>
  </w:num>
  <w:num w:numId="11">
    <w:abstractNumId w:val="12"/>
  </w:num>
  <w:num w:numId="12">
    <w:abstractNumId w:val="6"/>
  </w:num>
  <w:num w:numId="13">
    <w:abstractNumId w:val="11"/>
  </w:num>
  <w:num w:numId="14">
    <w:abstractNumId w:val="5"/>
  </w:num>
  <w:num w:numId="15">
    <w:abstractNumId w:val="9"/>
  </w:num>
  <w:num w:numId="16">
    <w:abstractNumId w:val="9"/>
  </w:num>
  <w:num w:numId="17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18">
    <w:abstractNumId w:val="10"/>
  </w:num>
  <w:num w:numId="19">
    <w:abstractNumId w:val="16"/>
  </w:num>
  <w:num w:numId="20">
    <w:abstractNumId w:val="15"/>
  </w:num>
  <w:num w:numId="21">
    <w:abstractNumId w:val="7"/>
  </w:num>
  <w:num w:numId="22">
    <w:abstractNumId w:val="13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Přímá spojnice 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3474"/>
    <w:rsid w:val="000001B0"/>
    <w:rsid w:val="00003B15"/>
    <w:rsid w:val="0000414E"/>
    <w:rsid w:val="0001733D"/>
    <w:rsid w:val="0001743D"/>
    <w:rsid w:val="000214AD"/>
    <w:rsid w:val="00031929"/>
    <w:rsid w:val="000425A3"/>
    <w:rsid w:val="00042B80"/>
    <w:rsid w:val="00044E26"/>
    <w:rsid w:val="000514C3"/>
    <w:rsid w:val="00052C56"/>
    <w:rsid w:val="00054372"/>
    <w:rsid w:val="000618DD"/>
    <w:rsid w:val="0006295B"/>
    <w:rsid w:val="00062F5E"/>
    <w:rsid w:val="0006509D"/>
    <w:rsid w:val="0007131E"/>
    <w:rsid w:val="00075B2F"/>
    <w:rsid w:val="0008074A"/>
    <w:rsid w:val="000967DA"/>
    <w:rsid w:val="000A0B5E"/>
    <w:rsid w:val="000A4180"/>
    <w:rsid w:val="000A612D"/>
    <w:rsid w:val="000A69F5"/>
    <w:rsid w:val="000C0E04"/>
    <w:rsid w:val="000C7A68"/>
    <w:rsid w:val="000D2DCA"/>
    <w:rsid w:val="000E7511"/>
    <w:rsid w:val="001335D7"/>
    <w:rsid w:val="00141E3B"/>
    <w:rsid w:val="001529FE"/>
    <w:rsid w:val="00180DE1"/>
    <w:rsid w:val="001C1605"/>
    <w:rsid w:val="001C6BD3"/>
    <w:rsid w:val="001D5577"/>
    <w:rsid w:val="001E787A"/>
    <w:rsid w:val="001F163A"/>
    <w:rsid w:val="002123A7"/>
    <w:rsid w:val="00225725"/>
    <w:rsid w:val="002335D6"/>
    <w:rsid w:val="00234CC0"/>
    <w:rsid w:val="0024274C"/>
    <w:rsid w:val="002470EA"/>
    <w:rsid w:val="00251087"/>
    <w:rsid w:val="0025719E"/>
    <w:rsid w:val="00275103"/>
    <w:rsid w:val="002A15A7"/>
    <w:rsid w:val="002A3474"/>
    <w:rsid w:val="002B1D40"/>
    <w:rsid w:val="002C036A"/>
    <w:rsid w:val="002C2139"/>
    <w:rsid w:val="002C3DF9"/>
    <w:rsid w:val="002D02A9"/>
    <w:rsid w:val="002E6C46"/>
    <w:rsid w:val="002E71F4"/>
    <w:rsid w:val="002F14C9"/>
    <w:rsid w:val="003047C8"/>
    <w:rsid w:val="0030605D"/>
    <w:rsid w:val="00324448"/>
    <w:rsid w:val="00327766"/>
    <w:rsid w:val="00332467"/>
    <w:rsid w:val="00335F30"/>
    <w:rsid w:val="003363D4"/>
    <w:rsid w:val="003448BB"/>
    <w:rsid w:val="00380E2E"/>
    <w:rsid w:val="00386EF3"/>
    <w:rsid w:val="00390D5A"/>
    <w:rsid w:val="00397FB3"/>
    <w:rsid w:val="003A4A49"/>
    <w:rsid w:val="003A6935"/>
    <w:rsid w:val="003C6993"/>
    <w:rsid w:val="003D2D03"/>
    <w:rsid w:val="003F1B0B"/>
    <w:rsid w:val="003F41BA"/>
    <w:rsid w:val="003F58A7"/>
    <w:rsid w:val="003F6BEB"/>
    <w:rsid w:val="00433B38"/>
    <w:rsid w:val="00435DF2"/>
    <w:rsid w:val="00436C89"/>
    <w:rsid w:val="00447527"/>
    <w:rsid w:val="00447565"/>
    <w:rsid w:val="00460115"/>
    <w:rsid w:val="00465248"/>
    <w:rsid w:val="00480D22"/>
    <w:rsid w:val="004817EC"/>
    <w:rsid w:val="00487181"/>
    <w:rsid w:val="00497995"/>
    <w:rsid w:val="004A2A07"/>
    <w:rsid w:val="004D5E1C"/>
    <w:rsid w:val="00502122"/>
    <w:rsid w:val="005219DB"/>
    <w:rsid w:val="00523B08"/>
    <w:rsid w:val="00524D26"/>
    <w:rsid w:val="00527C49"/>
    <w:rsid w:val="00571599"/>
    <w:rsid w:val="005734F5"/>
    <w:rsid w:val="00580586"/>
    <w:rsid w:val="00585A49"/>
    <w:rsid w:val="00591967"/>
    <w:rsid w:val="00597BA7"/>
    <w:rsid w:val="005B1D48"/>
    <w:rsid w:val="005B4CA2"/>
    <w:rsid w:val="005C5CA8"/>
    <w:rsid w:val="005D648F"/>
    <w:rsid w:val="005E3A0A"/>
    <w:rsid w:val="0061274F"/>
    <w:rsid w:val="0061671B"/>
    <w:rsid w:val="0063266E"/>
    <w:rsid w:val="00643652"/>
    <w:rsid w:val="0064388F"/>
    <w:rsid w:val="00645CB6"/>
    <w:rsid w:val="006522C2"/>
    <w:rsid w:val="00652357"/>
    <w:rsid w:val="006611F6"/>
    <w:rsid w:val="006710FD"/>
    <w:rsid w:val="00671FDE"/>
    <w:rsid w:val="00673366"/>
    <w:rsid w:val="006A65B4"/>
    <w:rsid w:val="006B056C"/>
    <w:rsid w:val="006C0BDC"/>
    <w:rsid w:val="006C4310"/>
    <w:rsid w:val="006D601A"/>
    <w:rsid w:val="006F2B2D"/>
    <w:rsid w:val="006F5D07"/>
    <w:rsid w:val="0070379C"/>
    <w:rsid w:val="00706D9F"/>
    <w:rsid w:val="00710E3E"/>
    <w:rsid w:val="00720CC1"/>
    <w:rsid w:val="00733DBD"/>
    <w:rsid w:val="00742FD5"/>
    <w:rsid w:val="00744B3E"/>
    <w:rsid w:val="00766435"/>
    <w:rsid w:val="00766FAC"/>
    <w:rsid w:val="00772925"/>
    <w:rsid w:val="00792CFA"/>
    <w:rsid w:val="007A3625"/>
    <w:rsid w:val="007A3918"/>
    <w:rsid w:val="007C094C"/>
    <w:rsid w:val="007C1490"/>
    <w:rsid w:val="007C3BDD"/>
    <w:rsid w:val="007C601E"/>
    <w:rsid w:val="007C69E1"/>
    <w:rsid w:val="007E0167"/>
    <w:rsid w:val="007E3BFC"/>
    <w:rsid w:val="007F22E5"/>
    <w:rsid w:val="00822078"/>
    <w:rsid w:val="008333BE"/>
    <w:rsid w:val="00841D6D"/>
    <w:rsid w:val="00853731"/>
    <w:rsid w:val="00880545"/>
    <w:rsid w:val="00884C51"/>
    <w:rsid w:val="008873E5"/>
    <w:rsid w:val="0089054A"/>
    <w:rsid w:val="008C0A62"/>
    <w:rsid w:val="008C34D8"/>
    <w:rsid w:val="008C650A"/>
    <w:rsid w:val="008E6EFC"/>
    <w:rsid w:val="008F6655"/>
    <w:rsid w:val="009135AC"/>
    <w:rsid w:val="00914C21"/>
    <w:rsid w:val="00921DF7"/>
    <w:rsid w:val="00930203"/>
    <w:rsid w:val="00933AE2"/>
    <w:rsid w:val="009576EE"/>
    <w:rsid w:val="009768C3"/>
    <w:rsid w:val="00985E59"/>
    <w:rsid w:val="009C50AB"/>
    <w:rsid w:val="009D7790"/>
    <w:rsid w:val="00A01164"/>
    <w:rsid w:val="00A03A05"/>
    <w:rsid w:val="00A06F6E"/>
    <w:rsid w:val="00A56981"/>
    <w:rsid w:val="00A641FB"/>
    <w:rsid w:val="00A76910"/>
    <w:rsid w:val="00A77BEF"/>
    <w:rsid w:val="00A93997"/>
    <w:rsid w:val="00A950A8"/>
    <w:rsid w:val="00A951E5"/>
    <w:rsid w:val="00AB19CF"/>
    <w:rsid w:val="00AB6C89"/>
    <w:rsid w:val="00AC085E"/>
    <w:rsid w:val="00AC4FD9"/>
    <w:rsid w:val="00AC6254"/>
    <w:rsid w:val="00AC63CA"/>
    <w:rsid w:val="00AD3477"/>
    <w:rsid w:val="00AD62BD"/>
    <w:rsid w:val="00AD729D"/>
    <w:rsid w:val="00AE67E1"/>
    <w:rsid w:val="00B02043"/>
    <w:rsid w:val="00B038E4"/>
    <w:rsid w:val="00B134E7"/>
    <w:rsid w:val="00B17DEF"/>
    <w:rsid w:val="00B24FC7"/>
    <w:rsid w:val="00B51476"/>
    <w:rsid w:val="00B77A7B"/>
    <w:rsid w:val="00B91976"/>
    <w:rsid w:val="00B94F61"/>
    <w:rsid w:val="00BA5DC2"/>
    <w:rsid w:val="00BB3BD7"/>
    <w:rsid w:val="00BB4B24"/>
    <w:rsid w:val="00BC1A7F"/>
    <w:rsid w:val="00BC6098"/>
    <w:rsid w:val="00BE156B"/>
    <w:rsid w:val="00C05DD1"/>
    <w:rsid w:val="00C07DE9"/>
    <w:rsid w:val="00C40352"/>
    <w:rsid w:val="00C44F3D"/>
    <w:rsid w:val="00C45769"/>
    <w:rsid w:val="00C616D5"/>
    <w:rsid w:val="00C70135"/>
    <w:rsid w:val="00C95BB8"/>
    <w:rsid w:val="00CA46CF"/>
    <w:rsid w:val="00CA49C9"/>
    <w:rsid w:val="00CB2669"/>
    <w:rsid w:val="00CD1B61"/>
    <w:rsid w:val="00CD4354"/>
    <w:rsid w:val="00CE1697"/>
    <w:rsid w:val="00CF6706"/>
    <w:rsid w:val="00D10F8E"/>
    <w:rsid w:val="00D25BB1"/>
    <w:rsid w:val="00D2661F"/>
    <w:rsid w:val="00D619AB"/>
    <w:rsid w:val="00D66FCC"/>
    <w:rsid w:val="00D73E62"/>
    <w:rsid w:val="00D821B2"/>
    <w:rsid w:val="00D86C4D"/>
    <w:rsid w:val="00D90DD1"/>
    <w:rsid w:val="00D913DE"/>
    <w:rsid w:val="00D927C4"/>
    <w:rsid w:val="00D92EBE"/>
    <w:rsid w:val="00DD6346"/>
    <w:rsid w:val="00DD6531"/>
    <w:rsid w:val="00DE4053"/>
    <w:rsid w:val="00E07E25"/>
    <w:rsid w:val="00E82DF9"/>
    <w:rsid w:val="00E84764"/>
    <w:rsid w:val="00E919C5"/>
    <w:rsid w:val="00ED4CCC"/>
    <w:rsid w:val="00ED65CF"/>
    <w:rsid w:val="00F01712"/>
    <w:rsid w:val="00F10634"/>
    <w:rsid w:val="00F1536F"/>
    <w:rsid w:val="00F41842"/>
    <w:rsid w:val="00F54519"/>
    <w:rsid w:val="00F569CD"/>
    <w:rsid w:val="00F65EF2"/>
    <w:rsid w:val="00F8581B"/>
    <w:rsid w:val="00F96F79"/>
    <w:rsid w:val="00FA029E"/>
    <w:rsid w:val="00FA3550"/>
    <w:rsid w:val="00FA7B7B"/>
    <w:rsid w:val="00FA7E7F"/>
    <w:rsid w:val="00FC7F9B"/>
    <w:rsid w:val="00FE0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41E3B"/>
    <w:pPr>
      <w:suppressAutoHyphens/>
    </w:pPr>
  </w:style>
  <w:style w:type="paragraph" w:styleId="Nadpis1">
    <w:name w:val="heading 1"/>
    <w:basedOn w:val="Standard"/>
    <w:next w:val="Standard"/>
    <w:rsid w:val="00141E3B"/>
    <w:pPr>
      <w:keepNext/>
      <w:numPr>
        <w:numId w:val="1"/>
      </w:numPr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141E3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141E3B"/>
    <w:pPr>
      <w:keepNext/>
      <w:numPr>
        <w:ilvl w:val="2"/>
        <w:numId w:val="1"/>
      </w:numPr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141E3B"/>
    <w:pPr>
      <w:numPr>
        <w:numId w:val="1"/>
      </w:numPr>
    </w:pPr>
  </w:style>
  <w:style w:type="paragraph" w:customStyle="1" w:styleId="Standard">
    <w:name w:val="Standard"/>
    <w:rsid w:val="00141E3B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Textodstavce">
    <w:name w:val="Text odstavce"/>
    <w:basedOn w:val="Standard"/>
    <w:rsid w:val="00141E3B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rsid w:val="00141E3B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rsid w:val="00141E3B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Heading">
    <w:name w:val="Heading"/>
    <w:basedOn w:val="Standard"/>
    <w:next w:val="Textbody"/>
    <w:rsid w:val="00141E3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141E3B"/>
    <w:pPr>
      <w:spacing w:after="120"/>
    </w:pPr>
  </w:style>
  <w:style w:type="paragraph" w:styleId="Seznam">
    <w:name w:val="List"/>
    <w:basedOn w:val="Textbody"/>
    <w:rsid w:val="00141E3B"/>
    <w:rPr>
      <w:rFonts w:cs="Tahoma"/>
    </w:rPr>
  </w:style>
  <w:style w:type="paragraph" w:styleId="Titulek">
    <w:name w:val="caption"/>
    <w:basedOn w:val="Standard"/>
    <w:rsid w:val="00141E3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141E3B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rsid w:val="00141E3B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141E3B"/>
    <w:pPr>
      <w:ind w:left="400"/>
    </w:pPr>
  </w:style>
  <w:style w:type="paragraph" w:customStyle="1" w:styleId="Contents1">
    <w:name w:val="Contents 1"/>
    <w:basedOn w:val="Normln"/>
    <w:next w:val="Normln"/>
    <w:autoRedefine/>
    <w:rsid w:val="00141E3B"/>
    <w:pPr>
      <w:spacing w:after="100"/>
    </w:pPr>
    <w:rPr>
      <w:szCs w:val="21"/>
    </w:rPr>
  </w:style>
  <w:style w:type="paragraph" w:customStyle="1" w:styleId="Contents2">
    <w:name w:val="Contents 2"/>
    <w:basedOn w:val="Standard"/>
    <w:next w:val="Standard"/>
    <w:rsid w:val="00141E3B"/>
    <w:pPr>
      <w:ind w:left="200"/>
    </w:pPr>
  </w:style>
  <w:style w:type="paragraph" w:customStyle="1" w:styleId="Textbodyindent">
    <w:name w:val="Text body indent"/>
    <w:basedOn w:val="Standard"/>
    <w:rsid w:val="00141E3B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141E3B"/>
    <w:pPr>
      <w:spacing w:after="120" w:line="480" w:lineRule="auto"/>
      <w:ind w:left="283"/>
    </w:pPr>
  </w:style>
  <w:style w:type="paragraph" w:styleId="Zpat">
    <w:name w:val="footer"/>
    <w:basedOn w:val="Standard"/>
    <w:rsid w:val="00141E3B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141E3B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141E3B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141E3B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141E3B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141E3B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141E3B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141E3B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141E3B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  <w:rsid w:val="00141E3B"/>
  </w:style>
  <w:style w:type="paragraph" w:styleId="Pedmtkomente">
    <w:name w:val="annotation subject"/>
    <w:basedOn w:val="Textkomente1"/>
    <w:next w:val="Textkomente1"/>
    <w:rsid w:val="00141E3B"/>
    <w:rPr>
      <w:b/>
      <w:bCs/>
    </w:rPr>
  </w:style>
  <w:style w:type="paragraph" w:styleId="Textbubliny">
    <w:name w:val="Balloon Text"/>
    <w:basedOn w:val="Standard"/>
    <w:rsid w:val="00141E3B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141E3B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141E3B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141E3B"/>
    <w:pPr>
      <w:ind w:left="708"/>
    </w:pPr>
  </w:style>
  <w:style w:type="character" w:customStyle="1" w:styleId="WW8Num1z0">
    <w:name w:val="WW8Num1z0"/>
    <w:rsid w:val="00141E3B"/>
  </w:style>
  <w:style w:type="character" w:customStyle="1" w:styleId="WW8Num1z1">
    <w:name w:val="WW8Num1z1"/>
    <w:rsid w:val="00141E3B"/>
  </w:style>
  <w:style w:type="character" w:customStyle="1" w:styleId="WW8Num1z2">
    <w:name w:val="WW8Num1z2"/>
    <w:rsid w:val="00141E3B"/>
  </w:style>
  <w:style w:type="character" w:customStyle="1" w:styleId="WW8Num1z3">
    <w:name w:val="WW8Num1z3"/>
    <w:rsid w:val="00141E3B"/>
  </w:style>
  <w:style w:type="character" w:customStyle="1" w:styleId="WW8Num1z4">
    <w:name w:val="WW8Num1z4"/>
    <w:rsid w:val="00141E3B"/>
  </w:style>
  <w:style w:type="character" w:customStyle="1" w:styleId="WW8Num1z5">
    <w:name w:val="WW8Num1z5"/>
    <w:rsid w:val="00141E3B"/>
  </w:style>
  <w:style w:type="character" w:customStyle="1" w:styleId="WW8Num1z6">
    <w:name w:val="WW8Num1z6"/>
    <w:rsid w:val="00141E3B"/>
  </w:style>
  <w:style w:type="character" w:customStyle="1" w:styleId="WW8Num1z7">
    <w:name w:val="WW8Num1z7"/>
    <w:rsid w:val="00141E3B"/>
  </w:style>
  <w:style w:type="character" w:customStyle="1" w:styleId="WW8Num1z8">
    <w:name w:val="WW8Num1z8"/>
    <w:rsid w:val="00141E3B"/>
  </w:style>
  <w:style w:type="character" w:customStyle="1" w:styleId="WW8Num2z0">
    <w:name w:val="WW8Num2z0"/>
    <w:rsid w:val="00141E3B"/>
    <w:rPr>
      <w:rFonts w:ascii="Symbol" w:hAnsi="Symbol" w:cs="Symbol"/>
    </w:rPr>
  </w:style>
  <w:style w:type="character" w:customStyle="1" w:styleId="WW8Num3z0">
    <w:name w:val="WW8Num3z0"/>
    <w:rsid w:val="00141E3B"/>
    <w:rPr>
      <w:rFonts w:ascii="Verdana" w:eastAsia="Times New Roman" w:hAnsi="Verdana" w:cs="Times New Roman"/>
      <w:b/>
      <w:bCs/>
    </w:rPr>
  </w:style>
  <w:style w:type="character" w:customStyle="1" w:styleId="WW8Num4z0">
    <w:name w:val="WW8Num4z0"/>
    <w:rsid w:val="00141E3B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141E3B"/>
    <w:rPr>
      <w:rFonts w:ascii="Wingdings" w:hAnsi="Wingdings" w:cs="Wingdings"/>
    </w:rPr>
  </w:style>
  <w:style w:type="character" w:customStyle="1" w:styleId="WW8Num6z0">
    <w:name w:val="WW8Num6z0"/>
    <w:rsid w:val="00141E3B"/>
    <w:rPr>
      <w:rFonts w:ascii="Wingdings" w:hAnsi="Wingdings" w:cs="Wingdings"/>
    </w:rPr>
  </w:style>
  <w:style w:type="character" w:customStyle="1" w:styleId="WW8Num7z0">
    <w:name w:val="WW8Num7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sid w:val="00141E3B"/>
    <w:rPr>
      <w:rFonts w:ascii="Symbol" w:hAnsi="Symbol" w:cs="OpenSymbol, 'Arial Unicode MS'"/>
    </w:rPr>
  </w:style>
  <w:style w:type="character" w:customStyle="1" w:styleId="WW8Num12z0">
    <w:name w:val="WW8Num12z0"/>
    <w:rsid w:val="00141E3B"/>
    <w:rPr>
      <w:rFonts w:ascii="Symbol" w:hAnsi="Symbol" w:cs="OpenSymbol, 'Arial Unicode MS'"/>
    </w:rPr>
  </w:style>
  <w:style w:type="character" w:customStyle="1" w:styleId="WW8Num13z0">
    <w:name w:val="WW8Num13z0"/>
    <w:rsid w:val="00141E3B"/>
    <w:rPr>
      <w:rFonts w:ascii="Symbol" w:hAnsi="Symbol" w:cs="OpenSymbol, 'Arial Unicode MS'"/>
    </w:rPr>
  </w:style>
  <w:style w:type="character" w:customStyle="1" w:styleId="WW8Num14z0">
    <w:name w:val="WW8Num14z0"/>
    <w:rsid w:val="00141E3B"/>
    <w:rPr>
      <w:rFonts w:ascii="Symbol" w:hAnsi="Symbol" w:cs="OpenSymbol, 'Arial Unicode MS'"/>
    </w:rPr>
  </w:style>
  <w:style w:type="character" w:customStyle="1" w:styleId="WW8Num10z1">
    <w:name w:val="WW8Num10z1"/>
    <w:rsid w:val="00141E3B"/>
  </w:style>
  <w:style w:type="character" w:customStyle="1" w:styleId="WW8Num10z2">
    <w:name w:val="WW8Num10z2"/>
    <w:rsid w:val="00141E3B"/>
  </w:style>
  <w:style w:type="character" w:customStyle="1" w:styleId="WW8Num10z3">
    <w:name w:val="WW8Num10z3"/>
    <w:rsid w:val="00141E3B"/>
  </w:style>
  <w:style w:type="character" w:customStyle="1" w:styleId="WW8Num10z4">
    <w:name w:val="WW8Num10z4"/>
    <w:rsid w:val="00141E3B"/>
  </w:style>
  <w:style w:type="character" w:customStyle="1" w:styleId="WW8Num10z5">
    <w:name w:val="WW8Num10z5"/>
    <w:rsid w:val="00141E3B"/>
  </w:style>
  <w:style w:type="character" w:customStyle="1" w:styleId="WW8Num10z6">
    <w:name w:val="WW8Num10z6"/>
    <w:rsid w:val="00141E3B"/>
  </w:style>
  <w:style w:type="character" w:customStyle="1" w:styleId="WW8Num10z7">
    <w:name w:val="WW8Num10z7"/>
    <w:rsid w:val="00141E3B"/>
  </w:style>
  <w:style w:type="character" w:customStyle="1" w:styleId="WW8Num10z8">
    <w:name w:val="WW8Num10z8"/>
    <w:rsid w:val="00141E3B"/>
  </w:style>
  <w:style w:type="character" w:customStyle="1" w:styleId="WW8Num15z0">
    <w:name w:val="WW8Num15z0"/>
    <w:rsid w:val="00141E3B"/>
    <w:rPr>
      <w:rFonts w:ascii="Verdana" w:eastAsia="Times New Roman" w:hAnsi="Verdana" w:cs="Times New Roman"/>
    </w:rPr>
  </w:style>
  <w:style w:type="character" w:customStyle="1" w:styleId="WW8Num15z1">
    <w:name w:val="WW8Num15z1"/>
    <w:rsid w:val="00141E3B"/>
    <w:rPr>
      <w:rFonts w:ascii="Courier New" w:hAnsi="Courier New" w:cs="Courier New"/>
    </w:rPr>
  </w:style>
  <w:style w:type="character" w:customStyle="1" w:styleId="WW8Num15z2">
    <w:name w:val="WW8Num15z2"/>
    <w:rsid w:val="00141E3B"/>
    <w:rPr>
      <w:rFonts w:ascii="Wingdings" w:hAnsi="Wingdings" w:cs="Wingdings"/>
    </w:rPr>
  </w:style>
  <w:style w:type="character" w:customStyle="1" w:styleId="WW8Num15z3">
    <w:name w:val="WW8Num15z3"/>
    <w:rsid w:val="00141E3B"/>
    <w:rPr>
      <w:rFonts w:ascii="Symbol" w:hAnsi="Symbol" w:cs="Symbol"/>
    </w:rPr>
  </w:style>
  <w:style w:type="character" w:customStyle="1" w:styleId="WW8Num16z0">
    <w:name w:val="WW8Num16z0"/>
    <w:rsid w:val="00141E3B"/>
  </w:style>
  <w:style w:type="character" w:customStyle="1" w:styleId="WW8Num16z1">
    <w:name w:val="WW8Num16z1"/>
    <w:rsid w:val="00141E3B"/>
  </w:style>
  <w:style w:type="character" w:customStyle="1" w:styleId="WW8Num16z2">
    <w:name w:val="WW8Num16z2"/>
    <w:rsid w:val="00141E3B"/>
  </w:style>
  <w:style w:type="character" w:customStyle="1" w:styleId="WW8Num16z3">
    <w:name w:val="WW8Num16z3"/>
    <w:rsid w:val="00141E3B"/>
  </w:style>
  <w:style w:type="character" w:customStyle="1" w:styleId="WW8Num16z4">
    <w:name w:val="WW8Num16z4"/>
    <w:rsid w:val="00141E3B"/>
  </w:style>
  <w:style w:type="character" w:customStyle="1" w:styleId="WW8Num16z5">
    <w:name w:val="WW8Num16z5"/>
    <w:rsid w:val="00141E3B"/>
  </w:style>
  <w:style w:type="character" w:customStyle="1" w:styleId="WW8Num16z6">
    <w:name w:val="WW8Num16z6"/>
    <w:rsid w:val="00141E3B"/>
  </w:style>
  <w:style w:type="character" w:customStyle="1" w:styleId="WW8Num16z7">
    <w:name w:val="WW8Num16z7"/>
    <w:rsid w:val="00141E3B"/>
  </w:style>
  <w:style w:type="character" w:customStyle="1" w:styleId="WW8Num16z8">
    <w:name w:val="WW8Num16z8"/>
    <w:rsid w:val="00141E3B"/>
  </w:style>
  <w:style w:type="character" w:customStyle="1" w:styleId="WW8Num17z0">
    <w:name w:val="WW8Num17z0"/>
    <w:rsid w:val="00141E3B"/>
    <w:rPr>
      <w:rFonts w:ascii="Verdana" w:hAnsi="Verdana" w:cs="Verdana"/>
      <w:b/>
      <w:sz w:val="22"/>
      <w:szCs w:val="22"/>
    </w:rPr>
  </w:style>
  <w:style w:type="character" w:customStyle="1" w:styleId="WW8Num17z1">
    <w:name w:val="WW8Num17z1"/>
    <w:rsid w:val="00141E3B"/>
  </w:style>
  <w:style w:type="character" w:customStyle="1" w:styleId="WW8Num17z2">
    <w:name w:val="WW8Num17z2"/>
    <w:rsid w:val="00141E3B"/>
  </w:style>
  <w:style w:type="character" w:customStyle="1" w:styleId="WW8Num17z3">
    <w:name w:val="WW8Num17z3"/>
    <w:rsid w:val="00141E3B"/>
  </w:style>
  <w:style w:type="character" w:customStyle="1" w:styleId="WW8Num17z4">
    <w:name w:val="WW8Num17z4"/>
    <w:rsid w:val="00141E3B"/>
  </w:style>
  <w:style w:type="character" w:customStyle="1" w:styleId="WW8Num17z5">
    <w:name w:val="WW8Num17z5"/>
    <w:rsid w:val="00141E3B"/>
  </w:style>
  <w:style w:type="character" w:customStyle="1" w:styleId="WW8Num17z6">
    <w:name w:val="WW8Num17z6"/>
    <w:rsid w:val="00141E3B"/>
  </w:style>
  <w:style w:type="character" w:customStyle="1" w:styleId="WW8Num17z7">
    <w:name w:val="WW8Num17z7"/>
    <w:rsid w:val="00141E3B"/>
  </w:style>
  <w:style w:type="character" w:customStyle="1" w:styleId="WW8Num17z8">
    <w:name w:val="WW8Num17z8"/>
    <w:rsid w:val="00141E3B"/>
  </w:style>
  <w:style w:type="character" w:customStyle="1" w:styleId="WW8Num18z0">
    <w:name w:val="WW8Num18z0"/>
    <w:rsid w:val="00141E3B"/>
  </w:style>
  <w:style w:type="character" w:customStyle="1" w:styleId="WW8Num18z1">
    <w:name w:val="WW8Num18z1"/>
    <w:rsid w:val="00141E3B"/>
  </w:style>
  <w:style w:type="character" w:customStyle="1" w:styleId="WW8Num18z2">
    <w:name w:val="WW8Num18z2"/>
    <w:rsid w:val="00141E3B"/>
  </w:style>
  <w:style w:type="character" w:customStyle="1" w:styleId="WW8Num18z3">
    <w:name w:val="WW8Num18z3"/>
    <w:rsid w:val="00141E3B"/>
  </w:style>
  <w:style w:type="character" w:customStyle="1" w:styleId="WW8Num18z4">
    <w:name w:val="WW8Num18z4"/>
    <w:rsid w:val="00141E3B"/>
  </w:style>
  <w:style w:type="character" w:customStyle="1" w:styleId="WW8Num18z5">
    <w:name w:val="WW8Num18z5"/>
    <w:rsid w:val="00141E3B"/>
  </w:style>
  <w:style w:type="character" w:customStyle="1" w:styleId="WW8Num18z6">
    <w:name w:val="WW8Num18z6"/>
    <w:rsid w:val="00141E3B"/>
  </w:style>
  <w:style w:type="character" w:customStyle="1" w:styleId="WW8Num18z7">
    <w:name w:val="WW8Num18z7"/>
    <w:rsid w:val="00141E3B"/>
  </w:style>
  <w:style w:type="character" w:customStyle="1" w:styleId="WW8Num18z8">
    <w:name w:val="WW8Num18z8"/>
    <w:rsid w:val="00141E3B"/>
  </w:style>
  <w:style w:type="character" w:customStyle="1" w:styleId="WW8Num19z0">
    <w:name w:val="WW8Num19z0"/>
    <w:rsid w:val="00141E3B"/>
  </w:style>
  <w:style w:type="character" w:customStyle="1" w:styleId="WW8Num19z1">
    <w:name w:val="WW8Num19z1"/>
    <w:rsid w:val="00141E3B"/>
  </w:style>
  <w:style w:type="character" w:customStyle="1" w:styleId="WW8Num19z2">
    <w:name w:val="WW8Num19z2"/>
    <w:rsid w:val="00141E3B"/>
  </w:style>
  <w:style w:type="character" w:customStyle="1" w:styleId="WW8Num19z3">
    <w:name w:val="WW8Num19z3"/>
    <w:rsid w:val="00141E3B"/>
  </w:style>
  <w:style w:type="character" w:customStyle="1" w:styleId="WW8Num19z4">
    <w:name w:val="WW8Num19z4"/>
    <w:rsid w:val="00141E3B"/>
  </w:style>
  <w:style w:type="character" w:customStyle="1" w:styleId="WW8Num19z5">
    <w:name w:val="WW8Num19z5"/>
    <w:rsid w:val="00141E3B"/>
  </w:style>
  <w:style w:type="character" w:customStyle="1" w:styleId="WW8Num19z6">
    <w:name w:val="WW8Num19z6"/>
    <w:rsid w:val="00141E3B"/>
  </w:style>
  <w:style w:type="character" w:customStyle="1" w:styleId="WW8Num19z7">
    <w:name w:val="WW8Num19z7"/>
    <w:rsid w:val="00141E3B"/>
  </w:style>
  <w:style w:type="character" w:customStyle="1" w:styleId="WW8Num19z8">
    <w:name w:val="WW8Num19z8"/>
    <w:rsid w:val="00141E3B"/>
  </w:style>
  <w:style w:type="character" w:customStyle="1" w:styleId="WW8Num20z0">
    <w:name w:val="WW8Num20z0"/>
    <w:rsid w:val="00141E3B"/>
    <w:rPr>
      <w:rFonts w:ascii="Verdana" w:hAnsi="Verdana" w:cs="Verdana"/>
      <w:b/>
      <w:sz w:val="22"/>
      <w:szCs w:val="22"/>
    </w:rPr>
  </w:style>
  <w:style w:type="character" w:customStyle="1" w:styleId="WW8Num20z1">
    <w:name w:val="WW8Num20z1"/>
    <w:rsid w:val="00141E3B"/>
  </w:style>
  <w:style w:type="character" w:customStyle="1" w:styleId="WW8Num20z2">
    <w:name w:val="WW8Num20z2"/>
    <w:rsid w:val="00141E3B"/>
  </w:style>
  <w:style w:type="character" w:customStyle="1" w:styleId="WW8Num20z3">
    <w:name w:val="WW8Num20z3"/>
    <w:rsid w:val="00141E3B"/>
  </w:style>
  <w:style w:type="character" w:customStyle="1" w:styleId="WW8Num20z4">
    <w:name w:val="WW8Num20z4"/>
    <w:rsid w:val="00141E3B"/>
  </w:style>
  <w:style w:type="character" w:customStyle="1" w:styleId="WW8Num20z5">
    <w:name w:val="WW8Num20z5"/>
    <w:rsid w:val="00141E3B"/>
  </w:style>
  <w:style w:type="character" w:customStyle="1" w:styleId="WW8Num20z6">
    <w:name w:val="WW8Num20z6"/>
    <w:rsid w:val="00141E3B"/>
  </w:style>
  <w:style w:type="character" w:customStyle="1" w:styleId="WW8Num20z7">
    <w:name w:val="WW8Num20z7"/>
    <w:rsid w:val="00141E3B"/>
  </w:style>
  <w:style w:type="character" w:customStyle="1" w:styleId="WW8Num20z8">
    <w:name w:val="WW8Num20z8"/>
    <w:rsid w:val="00141E3B"/>
  </w:style>
  <w:style w:type="character" w:customStyle="1" w:styleId="WW8Num21z0">
    <w:name w:val="WW8Num21z0"/>
    <w:rsid w:val="00141E3B"/>
    <w:rPr>
      <w:rFonts w:ascii="Symbol" w:hAnsi="Symbol" w:cs="Symbol"/>
      <w:sz w:val="20"/>
    </w:rPr>
  </w:style>
  <w:style w:type="character" w:customStyle="1" w:styleId="WW8Num21z1">
    <w:name w:val="WW8Num21z1"/>
    <w:rsid w:val="00141E3B"/>
    <w:rPr>
      <w:rFonts w:ascii="Courier New" w:hAnsi="Courier New" w:cs="Times New Roman"/>
      <w:sz w:val="20"/>
    </w:rPr>
  </w:style>
  <w:style w:type="character" w:customStyle="1" w:styleId="WW8Num21z2">
    <w:name w:val="WW8Num21z2"/>
    <w:rsid w:val="00141E3B"/>
    <w:rPr>
      <w:rFonts w:ascii="Wingdings" w:hAnsi="Wingdings" w:cs="Wingdings"/>
      <w:sz w:val="20"/>
    </w:rPr>
  </w:style>
  <w:style w:type="character" w:customStyle="1" w:styleId="WW8Num22z0">
    <w:name w:val="WW8Num22z0"/>
    <w:rsid w:val="00141E3B"/>
    <w:rPr>
      <w:rFonts w:ascii="Verdana" w:hAnsi="Verdana" w:cs="Verdana"/>
      <w:b/>
      <w:color w:val="000000"/>
      <w:sz w:val="22"/>
      <w:szCs w:val="22"/>
    </w:rPr>
  </w:style>
  <w:style w:type="character" w:customStyle="1" w:styleId="WW8Num22z1">
    <w:name w:val="WW8Num22z1"/>
    <w:rsid w:val="00141E3B"/>
  </w:style>
  <w:style w:type="character" w:customStyle="1" w:styleId="WW8Num22z2">
    <w:name w:val="WW8Num22z2"/>
    <w:rsid w:val="00141E3B"/>
  </w:style>
  <w:style w:type="character" w:customStyle="1" w:styleId="WW8Num22z3">
    <w:name w:val="WW8Num22z3"/>
    <w:rsid w:val="00141E3B"/>
  </w:style>
  <w:style w:type="character" w:customStyle="1" w:styleId="WW8Num22z4">
    <w:name w:val="WW8Num22z4"/>
    <w:rsid w:val="00141E3B"/>
  </w:style>
  <w:style w:type="character" w:customStyle="1" w:styleId="WW8Num22z5">
    <w:name w:val="WW8Num22z5"/>
    <w:rsid w:val="00141E3B"/>
  </w:style>
  <w:style w:type="character" w:customStyle="1" w:styleId="WW8Num22z6">
    <w:name w:val="WW8Num22z6"/>
    <w:rsid w:val="00141E3B"/>
  </w:style>
  <w:style w:type="character" w:customStyle="1" w:styleId="WW8Num22z7">
    <w:name w:val="WW8Num22z7"/>
    <w:rsid w:val="00141E3B"/>
  </w:style>
  <w:style w:type="character" w:customStyle="1" w:styleId="WW8Num22z8">
    <w:name w:val="WW8Num22z8"/>
    <w:rsid w:val="00141E3B"/>
  </w:style>
  <w:style w:type="character" w:customStyle="1" w:styleId="WW8Num23z0">
    <w:name w:val="WW8Num23z0"/>
    <w:rsid w:val="00141E3B"/>
    <w:rPr>
      <w:rFonts w:ascii="Verdana" w:hAnsi="Verdana" w:cs="Verdana"/>
      <w:b/>
      <w:sz w:val="22"/>
      <w:szCs w:val="22"/>
    </w:rPr>
  </w:style>
  <w:style w:type="character" w:customStyle="1" w:styleId="WW8Num23z1">
    <w:name w:val="WW8Num23z1"/>
    <w:rsid w:val="00141E3B"/>
  </w:style>
  <w:style w:type="character" w:customStyle="1" w:styleId="WW8Num23z2">
    <w:name w:val="WW8Num23z2"/>
    <w:rsid w:val="00141E3B"/>
  </w:style>
  <w:style w:type="character" w:customStyle="1" w:styleId="WW8Num23z3">
    <w:name w:val="WW8Num23z3"/>
    <w:rsid w:val="00141E3B"/>
  </w:style>
  <w:style w:type="character" w:customStyle="1" w:styleId="WW8Num23z4">
    <w:name w:val="WW8Num23z4"/>
    <w:rsid w:val="00141E3B"/>
  </w:style>
  <w:style w:type="character" w:customStyle="1" w:styleId="WW8Num23z5">
    <w:name w:val="WW8Num23z5"/>
    <w:rsid w:val="00141E3B"/>
  </w:style>
  <w:style w:type="character" w:customStyle="1" w:styleId="WW8Num23z6">
    <w:name w:val="WW8Num23z6"/>
    <w:rsid w:val="00141E3B"/>
  </w:style>
  <w:style w:type="character" w:customStyle="1" w:styleId="WW8Num23z7">
    <w:name w:val="WW8Num23z7"/>
    <w:rsid w:val="00141E3B"/>
  </w:style>
  <w:style w:type="character" w:customStyle="1" w:styleId="WW8Num23z8">
    <w:name w:val="WW8Num23z8"/>
    <w:rsid w:val="00141E3B"/>
  </w:style>
  <w:style w:type="character" w:customStyle="1" w:styleId="WW8Num24z0">
    <w:name w:val="WW8Num24z0"/>
    <w:rsid w:val="00141E3B"/>
  </w:style>
  <w:style w:type="character" w:customStyle="1" w:styleId="WW8Num24z1">
    <w:name w:val="WW8Num24z1"/>
    <w:rsid w:val="00141E3B"/>
  </w:style>
  <w:style w:type="character" w:customStyle="1" w:styleId="WW8Num24z2">
    <w:name w:val="WW8Num24z2"/>
    <w:rsid w:val="00141E3B"/>
  </w:style>
  <w:style w:type="character" w:customStyle="1" w:styleId="WW8Num24z3">
    <w:name w:val="WW8Num24z3"/>
    <w:rsid w:val="00141E3B"/>
  </w:style>
  <w:style w:type="character" w:customStyle="1" w:styleId="WW8Num24z4">
    <w:name w:val="WW8Num24z4"/>
    <w:rsid w:val="00141E3B"/>
  </w:style>
  <w:style w:type="character" w:customStyle="1" w:styleId="WW8Num24z5">
    <w:name w:val="WW8Num24z5"/>
    <w:rsid w:val="00141E3B"/>
  </w:style>
  <w:style w:type="character" w:customStyle="1" w:styleId="WW8Num24z6">
    <w:name w:val="WW8Num24z6"/>
    <w:rsid w:val="00141E3B"/>
  </w:style>
  <w:style w:type="character" w:customStyle="1" w:styleId="WW8Num24z7">
    <w:name w:val="WW8Num24z7"/>
    <w:rsid w:val="00141E3B"/>
  </w:style>
  <w:style w:type="character" w:customStyle="1" w:styleId="WW8Num24z8">
    <w:name w:val="WW8Num24z8"/>
    <w:rsid w:val="00141E3B"/>
  </w:style>
  <w:style w:type="character" w:customStyle="1" w:styleId="WW8Num25z0">
    <w:name w:val="WW8Num25z0"/>
    <w:rsid w:val="00141E3B"/>
  </w:style>
  <w:style w:type="character" w:customStyle="1" w:styleId="WW8Num25z1">
    <w:name w:val="WW8Num25z1"/>
    <w:rsid w:val="00141E3B"/>
  </w:style>
  <w:style w:type="character" w:customStyle="1" w:styleId="WW8Num25z2">
    <w:name w:val="WW8Num25z2"/>
    <w:rsid w:val="00141E3B"/>
  </w:style>
  <w:style w:type="character" w:customStyle="1" w:styleId="WW8Num25z3">
    <w:name w:val="WW8Num25z3"/>
    <w:rsid w:val="00141E3B"/>
  </w:style>
  <w:style w:type="character" w:customStyle="1" w:styleId="WW8Num25z4">
    <w:name w:val="WW8Num25z4"/>
    <w:rsid w:val="00141E3B"/>
  </w:style>
  <w:style w:type="character" w:customStyle="1" w:styleId="WW8Num25z5">
    <w:name w:val="WW8Num25z5"/>
    <w:rsid w:val="00141E3B"/>
  </w:style>
  <w:style w:type="character" w:customStyle="1" w:styleId="WW8Num25z6">
    <w:name w:val="WW8Num25z6"/>
    <w:rsid w:val="00141E3B"/>
  </w:style>
  <w:style w:type="character" w:customStyle="1" w:styleId="WW8Num25z7">
    <w:name w:val="WW8Num25z7"/>
    <w:rsid w:val="00141E3B"/>
  </w:style>
  <w:style w:type="character" w:customStyle="1" w:styleId="WW8Num25z8">
    <w:name w:val="WW8Num25z8"/>
    <w:rsid w:val="00141E3B"/>
  </w:style>
  <w:style w:type="character" w:customStyle="1" w:styleId="WW8Num26z0">
    <w:name w:val="WW8Num26z0"/>
    <w:rsid w:val="00141E3B"/>
    <w:rPr>
      <w:rFonts w:ascii="Verdana" w:eastAsia="Times New Roman" w:hAnsi="Verdana" w:cs="Times New Roman"/>
    </w:rPr>
  </w:style>
  <w:style w:type="character" w:customStyle="1" w:styleId="WW8Num26z1">
    <w:name w:val="WW8Num26z1"/>
    <w:rsid w:val="00141E3B"/>
  </w:style>
  <w:style w:type="character" w:customStyle="1" w:styleId="WW8Num26z2">
    <w:name w:val="WW8Num26z2"/>
    <w:rsid w:val="00141E3B"/>
  </w:style>
  <w:style w:type="character" w:customStyle="1" w:styleId="WW8Num26z3">
    <w:name w:val="WW8Num26z3"/>
    <w:rsid w:val="00141E3B"/>
  </w:style>
  <w:style w:type="character" w:customStyle="1" w:styleId="WW8Num26z4">
    <w:name w:val="WW8Num26z4"/>
    <w:rsid w:val="00141E3B"/>
  </w:style>
  <w:style w:type="character" w:customStyle="1" w:styleId="WW8Num26z5">
    <w:name w:val="WW8Num26z5"/>
    <w:rsid w:val="00141E3B"/>
  </w:style>
  <w:style w:type="character" w:customStyle="1" w:styleId="WW8Num26z6">
    <w:name w:val="WW8Num26z6"/>
    <w:rsid w:val="00141E3B"/>
  </w:style>
  <w:style w:type="character" w:customStyle="1" w:styleId="WW8Num26z7">
    <w:name w:val="WW8Num26z7"/>
    <w:rsid w:val="00141E3B"/>
  </w:style>
  <w:style w:type="character" w:customStyle="1" w:styleId="WW8Num26z8">
    <w:name w:val="WW8Num26z8"/>
    <w:rsid w:val="00141E3B"/>
  </w:style>
  <w:style w:type="character" w:customStyle="1" w:styleId="WW8Num27z0">
    <w:name w:val="WW8Num27z0"/>
    <w:rsid w:val="00141E3B"/>
  </w:style>
  <w:style w:type="character" w:customStyle="1" w:styleId="WW8Num27z1">
    <w:name w:val="WW8Num27z1"/>
    <w:rsid w:val="00141E3B"/>
  </w:style>
  <w:style w:type="character" w:customStyle="1" w:styleId="WW8Num27z2">
    <w:name w:val="WW8Num27z2"/>
    <w:rsid w:val="00141E3B"/>
  </w:style>
  <w:style w:type="character" w:customStyle="1" w:styleId="WW8Num27z3">
    <w:name w:val="WW8Num27z3"/>
    <w:rsid w:val="00141E3B"/>
  </w:style>
  <w:style w:type="character" w:customStyle="1" w:styleId="WW8Num27z4">
    <w:name w:val="WW8Num27z4"/>
    <w:rsid w:val="00141E3B"/>
  </w:style>
  <w:style w:type="character" w:customStyle="1" w:styleId="WW8Num27z5">
    <w:name w:val="WW8Num27z5"/>
    <w:rsid w:val="00141E3B"/>
  </w:style>
  <w:style w:type="character" w:customStyle="1" w:styleId="WW8Num27z6">
    <w:name w:val="WW8Num27z6"/>
    <w:rsid w:val="00141E3B"/>
  </w:style>
  <w:style w:type="character" w:customStyle="1" w:styleId="WW8Num27z7">
    <w:name w:val="WW8Num27z7"/>
    <w:rsid w:val="00141E3B"/>
  </w:style>
  <w:style w:type="character" w:customStyle="1" w:styleId="WW8Num27z8">
    <w:name w:val="WW8Num27z8"/>
    <w:rsid w:val="00141E3B"/>
  </w:style>
  <w:style w:type="character" w:customStyle="1" w:styleId="WW8Num28z0">
    <w:name w:val="WW8Num28z0"/>
    <w:rsid w:val="00141E3B"/>
    <w:rPr>
      <w:rFonts w:ascii="Verdana" w:eastAsia="Times New Roman" w:hAnsi="Verdana" w:cs="Times New Roman"/>
      <w:color w:val="000000"/>
      <w:sz w:val="22"/>
    </w:rPr>
  </w:style>
  <w:style w:type="character" w:customStyle="1" w:styleId="WW8Num28z1">
    <w:name w:val="WW8Num28z1"/>
    <w:rsid w:val="00141E3B"/>
    <w:rPr>
      <w:rFonts w:ascii="Courier New" w:hAnsi="Courier New" w:cs="Courier New"/>
    </w:rPr>
  </w:style>
  <w:style w:type="character" w:customStyle="1" w:styleId="WW8Num28z2">
    <w:name w:val="WW8Num28z2"/>
    <w:rsid w:val="00141E3B"/>
    <w:rPr>
      <w:rFonts w:ascii="Wingdings" w:hAnsi="Wingdings" w:cs="Wingdings"/>
    </w:rPr>
  </w:style>
  <w:style w:type="character" w:customStyle="1" w:styleId="WW8Num28z3">
    <w:name w:val="WW8Num28z3"/>
    <w:rsid w:val="00141E3B"/>
    <w:rPr>
      <w:rFonts w:ascii="Symbol" w:hAnsi="Symbol" w:cs="Symbol"/>
    </w:rPr>
  </w:style>
  <w:style w:type="character" w:customStyle="1" w:styleId="WW8Num29z0">
    <w:name w:val="WW8Num29z0"/>
    <w:rsid w:val="00141E3B"/>
    <w:rPr>
      <w:rFonts w:ascii="Arial" w:hAnsi="Arial" w:cs="Arial"/>
      <w:b/>
      <w:sz w:val="24"/>
      <w:szCs w:val="24"/>
    </w:rPr>
  </w:style>
  <w:style w:type="character" w:customStyle="1" w:styleId="WW8Num29z1">
    <w:name w:val="WW8Num29z1"/>
    <w:rsid w:val="00141E3B"/>
  </w:style>
  <w:style w:type="character" w:customStyle="1" w:styleId="WW8Num29z2">
    <w:name w:val="WW8Num29z2"/>
    <w:rsid w:val="00141E3B"/>
  </w:style>
  <w:style w:type="character" w:customStyle="1" w:styleId="WW8Num29z3">
    <w:name w:val="WW8Num29z3"/>
    <w:rsid w:val="00141E3B"/>
  </w:style>
  <w:style w:type="character" w:customStyle="1" w:styleId="WW8Num29z4">
    <w:name w:val="WW8Num29z4"/>
    <w:rsid w:val="00141E3B"/>
  </w:style>
  <w:style w:type="character" w:customStyle="1" w:styleId="WW8Num29z5">
    <w:name w:val="WW8Num29z5"/>
    <w:rsid w:val="00141E3B"/>
  </w:style>
  <w:style w:type="character" w:customStyle="1" w:styleId="WW8Num29z6">
    <w:name w:val="WW8Num29z6"/>
    <w:rsid w:val="00141E3B"/>
  </w:style>
  <w:style w:type="character" w:customStyle="1" w:styleId="WW8Num29z7">
    <w:name w:val="WW8Num29z7"/>
    <w:rsid w:val="00141E3B"/>
  </w:style>
  <w:style w:type="character" w:customStyle="1" w:styleId="WW8Num29z8">
    <w:name w:val="WW8Num29z8"/>
    <w:rsid w:val="00141E3B"/>
  </w:style>
  <w:style w:type="character" w:customStyle="1" w:styleId="WW8Num30z0">
    <w:name w:val="WW8Num30z0"/>
    <w:rsid w:val="00141E3B"/>
    <w:rPr>
      <w:rFonts w:ascii="Verdana" w:hAnsi="Verdana" w:cs="Verdana"/>
      <w:b/>
      <w:sz w:val="22"/>
      <w:szCs w:val="22"/>
    </w:rPr>
  </w:style>
  <w:style w:type="character" w:customStyle="1" w:styleId="WW8Num30z1">
    <w:name w:val="WW8Num30z1"/>
    <w:rsid w:val="00141E3B"/>
  </w:style>
  <w:style w:type="character" w:customStyle="1" w:styleId="WW8Num30z2">
    <w:name w:val="WW8Num30z2"/>
    <w:rsid w:val="00141E3B"/>
  </w:style>
  <w:style w:type="character" w:customStyle="1" w:styleId="WW8Num30z3">
    <w:name w:val="WW8Num30z3"/>
    <w:rsid w:val="00141E3B"/>
  </w:style>
  <w:style w:type="character" w:customStyle="1" w:styleId="WW8Num30z4">
    <w:name w:val="WW8Num30z4"/>
    <w:rsid w:val="00141E3B"/>
  </w:style>
  <w:style w:type="character" w:customStyle="1" w:styleId="WW8Num30z5">
    <w:name w:val="WW8Num30z5"/>
    <w:rsid w:val="00141E3B"/>
  </w:style>
  <w:style w:type="character" w:customStyle="1" w:styleId="WW8Num30z6">
    <w:name w:val="WW8Num30z6"/>
    <w:rsid w:val="00141E3B"/>
  </w:style>
  <w:style w:type="character" w:customStyle="1" w:styleId="WW8Num30z7">
    <w:name w:val="WW8Num30z7"/>
    <w:rsid w:val="00141E3B"/>
  </w:style>
  <w:style w:type="character" w:customStyle="1" w:styleId="WW8Num30z8">
    <w:name w:val="WW8Num30z8"/>
    <w:rsid w:val="00141E3B"/>
  </w:style>
  <w:style w:type="character" w:customStyle="1" w:styleId="WW8Num31z0">
    <w:name w:val="WW8Num31z0"/>
    <w:rsid w:val="00141E3B"/>
    <w:rPr>
      <w:rFonts w:ascii="Verdana" w:eastAsia="Times New Roman" w:hAnsi="Verdana" w:cs="Times New Roman"/>
    </w:rPr>
  </w:style>
  <w:style w:type="character" w:customStyle="1" w:styleId="WW8Num31z1">
    <w:name w:val="WW8Num31z1"/>
    <w:rsid w:val="00141E3B"/>
    <w:rPr>
      <w:rFonts w:ascii="Courier New" w:hAnsi="Courier New" w:cs="Courier New"/>
    </w:rPr>
  </w:style>
  <w:style w:type="character" w:customStyle="1" w:styleId="WW8Num31z2">
    <w:name w:val="WW8Num31z2"/>
    <w:rsid w:val="00141E3B"/>
    <w:rPr>
      <w:rFonts w:ascii="Wingdings" w:hAnsi="Wingdings" w:cs="Wingdings"/>
    </w:rPr>
  </w:style>
  <w:style w:type="character" w:customStyle="1" w:styleId="WW8Num31z3">
    <w:name w:val="WW8Num31z3"/>
    <w:rsid w:val="00141E3B"/>
    <w:rPr>
      <w:rFonts w:ascii="Symbol" w:hAnsi="Symbol" w:cs="Symbol"/>
    </w:rPr>
  </w:style>
  <w:style w:type="character" w:customStyle="1" w:styleId="WW8Num32z0">
    <w:name w:val="WW8Num32z0"/>
    <w:rsid w:val="00141E3B"/>
    <w:rPr>
      <w:rFonts w:ascii="Symbol" w:hAnsi="Symbol" w:cs="Symbol"/>
      <w:sz w:val="20"/>
    </w:rPr>
  </w:style>
  <w:style w:type="character" w:customStyle="1" w:styleId="WW8Num32z1">
    <w:name w:val="WW8Num32z1"/>
    <w:rsid w:val="00141E3B"/>
    <w:rPr>
      <w:rFonts w:ascii="Courier New" w:hAnsi="Courier New" w:cs="Courier New"/>
      <w:sz w:val="20"/>
    </w:rPr>
  </w:style>
  <w:style w:type="character" w:customStyle="1" w:styleId="WW8Num32z2">
    <w:name w:val="WW8Num32z2"/>
    <w:rsid w:val="00141E3B"/>
    <w:rPr>
      <w:rFonts w:ascii="Wingdings" w:hAnsi="Wingdings" w:cs="Wingdings"/>
      <w:sz w:val="20"/>
    </w:rPr>
  </w:style>
  <w:style w:type="character" w:customStyle="1" w:styleId="WW8Num33z0">
    <w:name w:val="WW8Num33z0"/>
    <w:rsid w:val="00141E3B"/>
  </w:style>
  <w:style w:type="character" w:customStyle="1" w:styleId="WW8Num33z1">
    <w:name w:val="WW8Num33z1"/>
    <w:rsid w:val="00141E3B"/>
  </w:style>
  <w:style w:type="character" w:customStyle="1" w:styleId="WW8Num33z2">
    <w:name w:val="WW8Num33z2"/>
    <w:rsid w:val="00141E3B"/>
  </w:style>
  <w:style w:type="character" w:customStyle="1" w:styleId="WW8Num33z3">
    <w:name w:val="WW8Num33z3"/>
    <w:rsid w:val="00141E3B"/>
  </w:style>
  <w:style w:type="character" w:customStyle="1" w:styleId="WW8Num33z4">
    <w:name w:val="WW8Num33z4"/>
    <w:rsid w:val="00141E3B"/>
  </w:style>
  <w:style w:type="character" w:customStyle="1" w:styleId="WW8Num33z5">
    <w:name w:val="WW8Num33z5"/>
    <w:rsid w:val="00141E3B"/>
  </w:style>
  <w:style w:type="character" w:customStyle="1" w:styleId="WW8Num33z6">
    <w:name w:val="WW8Num33z6"/>
    <w:rsid w:val="00141E3B"/>
  </w:style>
  <w:style w:type="character" w:customStyle="1" w:styleId="WW8Num33z7">
    <w:name w:val="WW8Num33z7"/>
    <w:rsid w:val="00141E3B"/>
  </w:style>
  <w:style w:type="character" w:customStyle="1" w:styleId="WW8Num33z8">
    <w:name w:val="WW8Num33z8"/>
    <w:rsid w:val="00141E3B"/>
  </w:style>
  <w:style w:type="character" w:customStyle="1" w:styleId="WW8Num34z0">
    <w:name w:val="WW8Num34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141E3B"/>
    <w:rPr>
      <w:rFonts w:ascii="Symbol" w:hAnsi="Symbol" w:cs="Symbol"/>
      <w:sz w:val="20"/>
    </w:rPr>
  </w:style>
  <w:style w:type="character" w:customStyle="1" w:styleId="WW8Num35z1">
    <w:name w:val="WW8Num35z1"/>
    <w:rsid w:val="00141E3B"/>
    <w:rPr>
      <w:rFonts w:ascii="Courier New" w:hAnsi="Courier New" w:cs="Courier New"/>
      <w:sz w:val="20"/>
    </w:rPr>
  </w:style>
  <w:style w:type="character" w:customStyle="1" w:styleId="WW8Num35z2">
    <w:name w:val="WW8Num35z2"/>
    <w:rsid w:val="00141E3B"/>
    <w:rPr>
      <w:rFonts w:ascii="Wingdings" w:hAnsi="Wingdings" w:cs="Wingdings"/>
      <w:sz w:val="20"/>
    </w:rPr>
  </w:style>
  <w:style w:type="character" w:customStyle="1" w:styleId="WW8Num36z0">
    <w:name w:val="WW8Num36z0"/>
    <w:rsid w:val="00141E3B"/>
    <w:rPr>
      <w:rFonts w:ascii="Symbol" w:hAnsi="Symbol" w:cs="Symbol"/>
    </w:rPr>
  </w:style>
  <w:style w:type="character" w:customStyle="1" w:styleId="WW8Num36z1">
    <w:name w:val="WW8Num36z1"/>
    <w:rsid w:val="00141E3B"/>
    <w:rPr>
      <w:rFonts w:ascii="Courier New" w:hAnsi="Courier New" w:cs="Courier New"/>
    </w:rPr>
  </w:style>
  <w:style w:type="character" w:customStyle="1" w:styleId="WW8Num36z2">
    <w:name w:val="WW8Num36z2"/>
    <w:rsid w:val="00141E3B"/>
    <w:rPr>
      <w:rFonts w:ascii="Wingdings" w:hAnsi="Wingdings" w:cs="Wingdings"/>
    </w:rPr>
  </w:style>
  <w:style w:type="character" w:customStyle="1" w:styleId="Absatz-Standardschriftart">
    <w:name w:val="Absatz-Standardschriftart"/>
    <w:rsid w:val="00141E3B"/>
  </w:style>
  <w:style w:type="character" w:customStyle="1" w:styleId="WW-Absatz-Standardschriftart">
    <w:name w:val="WW-Absatz-Standardschriftart"/>
    <w:rsid w:val="00141E3B"/>
  </w:style>
  <w:style w:type="character" w:customStyle="1" w:styleId="WW-Absatz-Standardschriftart1">
    <w:name w:val="WW-Absatz-Standardschriftart1"/>
    <w:rsid w:val="00141E3B"/>
  </w:style>
  <w:style w:type="character" w:customStyle="1" w:styleId="WW-Absatz-Standardschriftart11">
    <w:name w:val="WW-Absatz-Standardschriftart11"/>
    <w:rsid w:val="00141E3B"/>
  </w:style>
  <w:style w:type="character" w:customStyle="1" w:styleId="WW-Absatz-Standardschriftart111">
    <w:name w:val="WW-Absatz-Standardschriftart111"/>
    <w:rsid w:val="00141E3B"/>
  </w:style>
  <w:style w:type="character" w:customStyle="1" w:styleId="WW-Absatz-Standardschriftart1111">
    <w:name w:val="WW-Absatz-Standardschriftart1111"/>
    <w:rsid w:val="00141E3B"/>
  </w:style>
  <w:style w:type="character" w:customStyle="1" w:styleId="WW-Absatz-Standardschriftart11111">
    <w:name w:val="WW-Absatz-Standardschriftart11111"/>
    <w:rsid w:val="00141E3B"/>
  </w:style>
  <w:style w:type="character" w:customStyle="1" w:styleId="WW-Absatz-Standardschriftart111111">
    <w:name w:val="WW-Absatz-Standardschriftart111111"/>
    <w:rsid w:val="00141E3B"/>
  </w:style>
  <w:style w:type="character" w:customStyle="1" w:styleId="WW-Absatz-Standardschriftart1111111">
    <w:name w:val="WW-Absatz-Standardschriftart1111111"/>
    <w:rsid w:val="00141E3B"/>
  </w:style>
  <w:style w:type="character" w:customStyle="1" w:styleId="WW-Absatz-Standardschriftart11111111">
    <w:name w:val="WW-Absatz-Standardschriftart11111111"/>
    <w:rsid w:val="00141E3B"/>
  </w:style>
  <w:style w:type="character" w:customStyle="1" w:styleId="WW-Absatz-Standardschriftart111111111">
    <w:name w:val="WW-Absatz-Standardschriftart111111111"/>
    <w:rsid w:val="00141E3B"/>
  </w:style>
  <w:style w:type="character" w:customStyle="1" w:styleId="WW-Absatz-Standardschriftart1111111111">
    <w:name w:val="WW-Absatz-Standardschriftart1111111111"/>
    <w:rsid w:val="00141E3B"/>
  </w:style>
  <w:style w:type="character" w:customStyle="1" w:styleId="WW-Absatz-Standardschriftart11111111111">
    <w:name w:val="WW-Absatz-Standardschriftart11111111111"/>
    <w:rsid w:val="00141E3B"/>
  </w:style>
  <w:style w:type="character" w:customStyle="1" w:styleId="WW-Absatz-Standardschriftart111111111111">
    <w:name w:val="WW-Absatz-Standardschriftart111111111111"/>
    <w:rsid w:val="00141E3B"/>
  </w:style>
  <w:style w:type="character" w:customStyle="1" w:styleId="WW-Absatz-Standardschriftart1111111111111">
    <w:name w:val="WW-Absatz-Standardschriftart1111111111111"/>
    <w:rsid w:val="00141E3B"/>
  </w:style>
  <w:style w:type="character" w:customStyle="1" w:styleId="WW-Absatz-Standardschriftart11111111111111">
    <w:name w:val="WW-Absatz-Standardschriftart11111111111111"/>
    <w:rsid w:val="00141E3B"/>
  </w:style>
  <w:style w:type="character" w:customStyle="1" w:styleId="WW-Absatz-Standardschriftart111111111111111">
    <w:name w:val="WW-Absatz-Standardschriftart111111111111111"/>
    <w:rsid w:val="00141E3B"/>
  </w:style>
  <w:style w:type="character" w:customStyle="1" w:styleId="WW-Absatz-Standardschriftart1111111111111111">
    <w:name w:val="WW-Absatz-Standardschriftart1111111111111111"/>
    <w:rsid w:val="00141E3B"/>
  </w:style>
  <w:style w:type="character" w:customStyle="1" w:styleId="WW-Absatz-Standardschriftart11111111111111111">
    <w:name w:val="WW-Absatz-Standardschriftart11111111111111111"/>
    <w:rsid w:val="00141E3B"/>
  </w:style>
  <w:style w:type="character" w:customStyle="1" w:styleId="WW-Absatz-Standardschriftart111111111111111111">
    <w:name w:val="WW-Absatz-Standardschriftart111111111111111111"/>
    <w:rsid w:val="00141E3B"/>
  </w:style>
  <w:style w:type="character" w:customStyle="1" w:styleId="WW8Num3z1">
    <w:name w:val="WW8Num3z1"/>
    <w:rsid w:val="00141E3B"/>
    <w:rPr>
      <w:rFonts w:ascii="Courier New" w:hAnsi="Courier New" w:cs="Courier New"/>
    </w:rPr>
  </w:style>
  <w:style w:type="character" w:customStyle="1" w:styleId="WW8Num3z2">
    <w:name w:val="WW8Num3z2"/>
    <w:rsid w:val="00141E3B"/>
    <w:rPr>
      <w:rFonts w:ascii="Wingdings" w:hAnsi="Wingdings" w:cs="Wingdings"/>
    </w:rPr>
  </w:style>
  <w:style w:type="character" w:customStyle="1" w:styleId="WW8Num4z1">
    <w:name w:val="WW8Num4z1"/>
    <w:rsid w:val="00141E3B"/>
    <w:rPr>
      <w:rFonts w:ascii="Courier New" w:hAnsi="Courier New" w:cs="Courier New"/>
    </w:rPr>
  </w:style>
  <w:style w:type="character" w:customStyle="1" w:styleId="WW8Num4z2">
    <w:name w:val="WW8Num4z2"/>
    <w:rsid w:val="00141E3B"/>
    <w:rPr>
      <w:rFonts w:ascii="Wingdings" w:hAnsi="Wingdings" w:cs="Wingdings"/>
    </w:rPr>
  </w:style>
  <w:style w:type="character" w:customStyle="1" w:styleId="WW8Num6z1">
    <w:name w:val="WW8Num6z1"/>
    <w:rsid w:val="00141E3B"/>
    <w:rPr>
      <w:rFonts w:ascii="Courier New" w:hAnsi="Courier New" w:cs="Courier New"/>
    </w:rPr>
  </w:style>
  <w:style w:type="character" w:customStyle="1" w:styleId="WW8Num6z3">
    <w:name w:val="WW8Num6z3"/>
    <w:rsid w:val="00141E3B"/>
    <w:rPr>
      <w:rFonts w:ascii="Symbol" w:hAnsi="Symbol" w:cs="Symbol"/>
    </w:rPr>
  </w:style>
  <w:style w:type="character" w:customStyle="1" w:styleId="Standardnpsmoodstavce2">
    <w:name w:val="Standardní písmo odstavce2"/>
    <w:rsid w:val="00141E3B"/>
  </w:style>
  <w:style w:type="character" w:customStyle="1" w:styleId="WW8Num2z1">
    <w:name w:val="WW8Num2z1"/>
    <w:rsid w:val="00141E3B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141E3B"/>
    <w:rPr>
      <w:rFonts w:ascii="Symbol" w:hAnsi="Symbol" w:cs="Symbol"/>
    </w:rPr>
  </w:style>
  <w:style w:type="character" w:customStyle="1" w:styleId="WW8Num5z1">
    <w:name w:val="WW8Num5z1"/>
    <w:rsid w:val="00141E3B"/>
    <w:rPr>
      <w:rFonts w:ascii="Courier New" w:hAnsi="Courier New" w:cs="Courier New"/>
    </w:rPr>
  </w:style>
  <w:style w:type="character" w:customStyle="1" w:styleId="WW8Num5z3">
    <w:name w:val="WW8Num5z3"/>
    <w:rsid w:val="00141E3B"/>
    <w:rPr>
      <w:rFonts w:ascii="Symbol" w:hAnsi="Symbol" w:cs="Symbol"/>
    </w:rPr>
  </w:style>
  <w:style w:type="character" w:customStyle="1" w:styleId="Standardnpsmoodstavce1">
    <w:name w:val="Standardní písmo odstavce1"/>
    <w:rsid w:val="00141E3B"/>
  </w:style>
  <w:style w:type="character" w:customStyle="1" w:styleId="Internetlink">
    <w:name w:val="Internet link"/>
    <w:rsid w:val="00141E3B"/>
    <w:rPr>
      <w:color w:val="0000FF"/>
      <w:u w:val="single"/>
    </w:rPr>
  </w:style>
  <w:style w:type="character" w:styleId="slostrnky">
    <w:name w:val="page number"/>
    <w:basedOn w:val="Standardnpsmoodstavce1"/>
    <w:rsid w:val="00141E3B"/>
  </w:style>
  <w:style w:type="character" w:customStyle="1" w:styleId="Odkaznakoment1">
    <w:name w:val="Odkaz na komentář1"/>
    <w:rsid w:val="00141E3B"/>
    <w:rPr>
      <w:sz w:val="16"/>
      <w:szCs w:val="16"/>
    </w:rPr>
  </w:style>
  <w:style w:type="character" w:customStyle="1" w:styleId="FootnoteSymbol">
    <w:name w:val="Footnote Symbol"/>
    <w:rsid w:val="00141E3B"/>
    <w:rPr>
      <w:position w:val="0"/>
      <w:vertAlign w:val="superscript"/>
    </w:rPr>
  </w:style>
  <w:style w:type="character" w:customStyle="1" w:styleId="NumberingSymbols">
    <w:name w:val="Numbering Symbols"/>
    <w:rsid w:val="00141E3B"/>
  </w:style>
  <w:style w:type="character" w:customStyle="1" w:styleId="BulletSymbols">
    <w:name w:val="Bullet Symbols"/>
    <w:rsid w:val="00141E3B"/>
    <w:rPr>
      <w:rFonts w:ascii="OpenSymbol, 'Arial Unicode MS'" w:eastAsia="OpenSymbol, 'Arial Unicode MS'" w:hAnsi="OpenSymbol, 'Arial Unicode MS'" w:cs="OpenSymbol, 'Arial Unicode MS'"/>
    </w:rPr>
  </w:style>
  <w:style w:type="character" w:styleId="Zvraznn">
    <w:name w:val="Emphasis"/>
    <w:rsid w:val="00141E3B"/>
    <w:rPr>
      <w:b/>
      <w:bCs/>
      <w:i w:val="0"/>
      <w:iCs w:val="0"/>
    </w:rPr>
  </w:style>
  <w:style w:type="character" w:customStyle="1" w:styleId="st">
    <w:name w:val="st"/>
    <w:rsid w:val="00141E3B"/>
  </w:style>
  <w:style w:type="character" w:styleId="Hypertextovodkaz">
    <w:name w:val="Hyperlink"/>
    <w:basedOn w:val="Standardnpsmoodstavce"/>
    <w:uiPriority w:val="99"/>
    <w:rsid w:val="00141E3B"/>
    <w:rPr>
      <w:color w:val="0563C1"/>
      <w:u w:val="single"/>
    </w:rPr>
  </w:style>
  <w:style w:type="numbering" w:customStyle="1" w:styleId="WW8Num1">
    <w:name w:val="WW8Num1"/>
    <w:basedOn w:val="Bezseznamu"/>
    <w:rsid w:val="00141E3B"/>
    <w:pPr>
      <w:numPr>
        <w:numId w:val="2"/>
      </w:numPr>
    </w:pPr>
  </w:style>
  <w:style w:type="numbering" w:customStyle="1" w:styleId="WW8Num2">
    <w:name w:val="WW8Num2"/>
    <w:basedOn w:val="Bezseznamu"/>
    <w:rsid w:val="00141E3B"/>
    <w:pPr>
      <w:numPr>
        <w:numId w:val="3"/>
      </w:numPr>
    </w:pPr>
  </w:style>
  <w:style w:type="numbering" w:customStyle="1" w:styleId="WW8Num3">
    <w:name w:val="WW8Num3"/>
    <w:basedOn w:val="Bezseznamu"/>
    <w:rsid w:val="00141E3B"/>
    <w:pPr>
      <w:numPr>
        <w:numId w:val="20"/>
      </w:numPr>
    </w:pPr>
  </w:style>
  <w:style w:type="numbering" w:customStyle="1" w:styleId="WW8Num4">
    <w:name w:val="WW8Num4"/>
    <w:basedOn w:val="Bezseznamu"/>
    <w:rsid w:val="00141E3B"/>
    <w:pPr>
      <w:numPr>
        <w:numId w:val="5"/>
      </w:numPr>
    </w:pPr>
  </w:style>
  <w:style w:type="numbering" w:customStyle="1" w:styleId="WW8Num5">
    <w:name w:val="WW8Num5"/>
    <w:basedOn w:val="Bezseznamu"/>
    <w:rsid w:val="00141E3B"/>
    <w:pPr>
      <w:numPr>
        <w:numId w:val="6"/>
      </w:numPr>
    </w:pPr>
  </w:style>
  <w:style w:type="numbering" w:customStyle="1" w:styleId="WW8Num6">
    <w:name w:val="WW8Num6"/>
    <w:basedOn w:val="Bezseznamu"/>
    <w:rsid w:val="00141E3B"/>
    <w:pPr>
      <w:numPr>
        <w:numId w:val="7"/>
      </w:numPr>
    </w:pPr>
  </w:style>
  <w:style w:type="numbering" w:customStyle="1" w:styleId="WW8Num7">
    <w:name w:val="WW8Num7"/>
    <w:basedOn w:val="Bezseznamu"/>
    <w:rsid w:val="00141E3B"/>
    <w:pPr>
      <w:numPr>
        <w:numId w:val="8"/>
      </w:numPr>
    </w:pPr>
  </w:style>
  <w:style w:type="numbering" w:customStyle="1" w:styleId="WW8Num8">
    <w:name w:val="WW8Num8"/>
    <w:basedOn w:val="Bezseznamu"/>
    <w:rsid w:val="00141E3B"/>
    <w:pPr>
      <w:numPr>
        <w:numId w:val="9"/>
      </w:numPr>
    </w:pPr>
  </w:style>
  <w:style w:type="numbering" w:customStyle="1" w:styleId="WW8Num9">
    <w:name w:val="WW8Num9"/>
    <w:basedOn w:val="Bezseznamu"/>
    <w:rsid w:val="00141E3B"/>
    <w:pPr>
      <w:numPr>
        <w:numId w:val="10"/>
      </w:numPr>
    </w:pPr>
  </w:style>
  <w:style w:type="numbering" w:customStyle="1" w:styleId="WW8Num10">
    <w:name w:val="WW8Num10"/>
    <w:basedOn w:val="Bezseznamu"/>
    <w:rsid w:val="00141E3B"/>
    <w:pPr>
      <w:numPr>
        <w:numId w:val="11"/>
      </w:numPr>
    </w:pPr>
  </w:style>
  <w:style w:type="numbering" w:customStyle="1" w:styleId="WW8Num11">
    <w:name w:val="WW8Num11"/>
    <w:basedOn w:val="Bezseznamu"/>
    <w:rsid w:val="00141E3B"/>
    <w:pPr>
      <w:numPr>
        <w:numId w:val="12"/>
      </w:numPr>
    </w:pPr>
  </w:style>
  <w:style w:type="numbering" w:customStyle="1" w:styleId="WW8Num12">
    <w:name w:val="WW8Num12"/>
    <w:basedOn w:val="Bezseznamu"/>
    <w:rsid w:val="00141E3B"/>
    <w:pPr>
      <w:numPr>
        <w:numId w:val="13"/>
      </w:numPr>
    </w:pPr>
  </w:style>
  <w:style w:type="numbering" w:customStyle="1" w:styleId="WW8Num13">
    <w:name w:val="WW8Num13"/>
    <w:basedOn w:val="Bezseznamu"/>
    <w:rsid w:val="00141E3B"/>
    <w:pPr>
      <w:numPr>
        <w:numId w:val="14"/>
      </w:numPr>
    </w:pPr>
  </w:style>
  <w:style w:type="numbering" w:customStyle="1" w:styleId="WW8Num14">
    <w:name w:val="WW8Num14"/>
    <w:basedOn w:val="Bezseznamu"/>
    <w:rsid w:val="00141E3B"/>
    <w:pPr>
      <w:numPr>
        <w:numId w:val="15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7A3918"/>
    <w:pPr>
      <w:spacing w:after="100"/>
    </w:pPr>
    <w:rPr>
      <w:szCs w:val="21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7DEF"/>
    <w:pPr>
      <w:textAlignment w:val="auto"/>
    </w:pPr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7DEF"/>
    <w:rPr>
      <w:sz w:val="20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7DE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4832F-BA21-4621-BEE0-9D15586CB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3347</TotalTime>
  <Pages>17</Pages>
  <Words>5522</Words>
  <Characters>32586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38032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Tomáš</cp:lastModifiedBy>
  <cp:revision>106</cp:revision>
  <cp:lastPrinted>2017-04-12T21:07:00Z</cp:lastPrinted>
  <dcterms:created xsi:type="dcterms:W3CDTF">2015-06-24T09:50:00Z</dcterms:created>
  <dcterms:modified xsi:type="dcterms:W3CDTF">2020-08-06T13:03:00Z</dcterms:modified>
</cp:coreProperties>
</file>